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ackground w:color="FFFFFF"/>
  <w:body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ГПОУ ЯО Ярославский колледж управления и профессиональных технологий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</w:r>
    </w:p>
    <w:p>
      <w:pPr>
        <w:pStyle w:val="Normal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</w:r>
    </w:p>
    <w:p>
      <w:pPr>
        <w:pStyle w:val="1"/>
        <w:numPr>
          <w:ilvl w:val="0"/>
          <w:numId w:val="1"/>
        </w:numPr>
        <w:rPr>
          <w:sz w:val="32"/>
          <w:szCs w:val="28"/>
        </w:rPr>
      </w:pPr>
      <w:r>
        <w:rPr>
          <w:sz w:val="32"/>
          <w:szCs w:val="28"/>
        </w:rPr>
        <w:t>ПРОГРАММА</w:t>
      </w:r>
    </w:p>
    <w:p>
      <w:pPr>
        <w:pStyle w:val="Normal"/>
        <w:rPr>
          <w:sz w:val="32"/>
          <w:szCs w:val="28"/>
        </w:rPr>
      </w:pPr>
      <w:r>
        <w:rPr>
          <w:sz w:val="32"/>
          <w:szCs w:val="28"/>
        </w:rPr>
      </w:r>
    </w:p>
    <w:p>
      <w:pPr>
        <w:pStyle w:val="Normal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ПО ОРГАНИЗАЦИИ И ПРОХОЖДЕНИЮ </w:t>
      </w:r>
    </w:p>
    <w:p>
      <w:pPr>
        <w:pStyle w:val="Normal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</w:r>
    </w:p>
    <w:p>
      <w:pPr>
        <w:pStyle w:val="Normal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ПРОИЗВОДСТВЕННОЙ ПРАКТИКИ </w:t>
      </w:r>
    </w:p>
    <w:p>
      <w:pPr>
        <w:pStyle w:val="Normal"/>
        <w:ind w:left="0" w:right="0" w:firstLine="540"/>
        <w:jc w:val="both"/>
        <w:rPr>
          <w:rFonts w:cs="Calibri"/>
          <w:b/>
          <w:sz w:val="32"/>
          <w:szCs w:val="28"/>
        </w:rPr>
      </w:pPr>
      <w:r>
        <w:rPr>
          <w:rFonts w:cs="Calibri"/>
          <w:b/>
          <w:sz w:val="32"/>
          <w:szCs w:val="28"/>
        </w:rPr>
      </w:r>
    </w:p>
    <w:p>
      <w:pPr>
        <w:pStyle w:val="Normal"/>
        <w:ind w:left="0" w:right="0" w:firstLine="540"/>
        <w:jc w:val="center"/>
        <w:rPr>
          <w:rFonts w:cs="Calibri"/>
          <w:b/>
          <w:sz w:val="32"/>
          <w:szCs w:val="28"/>
        </w:rPr>
      </w:pPr>
      <w:r>
        <w:rPr>
          <w:rFonts w:cs="Calibri"/>
          <w:b/>
          <w:sz w:val="32"/>
          <w:szCs w:val="28"/>
        </w:rPr>
        <w:t>ПРОГРАММЫ ПОДГОТОВКИ СПЕЦИАЛИСТОВ СРЕДНЕГО ЗВЕНА</w:t>
      </w:r>
    </w:p>
    <w:p>
      <w:pPr>
        <w:pStyle w:val="Normal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</w:r>
    </w:p>
    <w:p>
      <w:pPr>
        <w:pStyle w:val="Normal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СПЕЦИАЛЬНОСТИ</w:t>
      </w:r>
    </w:p>
    <w:p>
      <w:pPr>
        <w:pStyle w:val="Normal"/>
        <w:jc w:val="center"/>
        <w:rPr>
          <w:rFonts w:cs="Calibri"/>
          <w:b/>
          <w:bCs/>
          <w:sz w:val="32"/>
          <w:szCs w:val="28"/>
        </w:rPr>
      </w:pPr>
      <w:r>
        <w:rPr>
          <w:rFonts w:cs="Calibri"/>
          <w:b/>
          <w:bCs/>
          <w:sz w:val="32"/>
          <w:szCs w:val="28"/>
        </w:rPr>
        <w:t>38.02.07 БАНКОСКОЕ ДЕЛО</w:t>
      </w:r>
    </w:p>
    <w:p>
      <w:pPr>
        <w:pStyle w:val="Normal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</w:r>
    </w:p>
    <w:p>
      <w:pPr>
        <w:pStyle w:val="Normal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ДЛЯ СТУДЕНТОВ ОЧНОЙ И ЗАОЧНОЙ ФОРМЫ ОБУЧЕНИЯ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Ярославль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600" w:charSpace="4294961151"/>
        </w:sect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</w:t>
      </w:r>
    </w:p>
    <w:p>
      <w:pPr>
        <w:pStyle w:val="Normal"/>
        <w:pageBreakBefore/>
        <w:ind w:left="6237" w:right="-1" w:hanging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Утверждено:</w:t>
      </w:r>
    </w:p>
    <w:p>
      <w:pPr>
        <w:pStyle w:val="Normal"/>
        <w:ind w:left="6237" w:right="-424" w:hanging="0"/>
        <w:rPr>
          <w:sz w:val="28"/>
          <w:szCs w:val="28"/>
        </w:rPr>
      </w:pPr>
      <w:r>
        <w:rPr>
          <w:sz w:val="28"/>
          <w:szCs w:val="28"/>
        </w:rPr>
        <w:t>Зам. Директора по УМР</w:t>
      </w:r>
    </w:p>
    <w:p>
      <w:pPr>
        <w:pStyle w:val="Normal"/>
        <w:ind w:left="6237" w:right="-424" w:hanging="0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__________</w:t>
      </w:r>
      <w:r>
        <w:rPr>
          <w:rFonts w:eastAsia="Times New Roman"/>
          <w:sz w:val="28"/>
          <w:szCs w:val="28"/>
        </w:rPr>
        <w:t xml:space="preserve"> ________________</w:t>
      </w:r>
    </w:p>
    <w:p>
      <w:pPr>
        <w:pStyle w:val="Normal"/>
        <w:ind w:left="6237" w:right="-424" w:hanging="0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«___»_________2017</w:t>
      </w: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ind w:left="2835" w:right="-424" w:hanging="2835"/>
        <w:rPr>
          <w:sz w:val="28"/>
          <w:szCs w:val="28"/>
        </w:rPr>
      </w:pPr>
      <w:r>
        <w:rPr>
          <w:sz w:val="28"/>
          <w:szCs w:val="28"/>
        </w:rPr>
        <w:t>Рассмотрено:</w:t>
      </w:r>
    </w:p>
    <w:p>
      <w:pPr>
        <w:pStyle w:val="Normal"/>
        <w:ind w:left="2835" w:right="-424" w:hanging="2835"/>
        <w:rPr>
          <w:sz w:val="28"/>
          <w:szCs w:val="28"/>
        </w:rPr>
      </w:pPr>
      <w:r>
        <w:rPr>
          <w:sz w:val="28"/>
          <w:szCs w:val="28"/>
        </w:rPr>
        <w:t>На заседании ЦМК</w:t>
      </w:r>
    </w:p>
    <w:p>
      <w:pPr>
        <w:pStyle w:val="Normal"/>
        <w:ind w:left="2835" w:right="-424" w:hanging="2835"/>
        <w:rPr>
          <w:sz w:val="28"/>
          <w:szCs w:val="28"/>
        </w:rPr>
      </w:pPr>
      <w:r>
        <w:rPr>
          <w:sz w:val="28"/>
          <w:szCs w:val="28"/>
        </w:rPr>
        <w:t xml:space="preserve">Председатель ЦМК </w:t>
      </w:r>
    </w:p>
    <w:p>
      <w:pPr>
        <w:pStyle w:val="Normal"/>
        <w:ind w:left="2835" w:right="-424" w:hanging="2835"/>
        <w:rPr>
          <w:sz w:val="28"/>
          <w:szCs w:val="28"/>
        </w:rPr>
      </w:pPr>
      <w:r>
        <w:rPr>
          <w:sz w:val="28"/>
          <w:szCs w:val="28"/>
        </w:rPr>
        <w:t>_________________ Кривощекова М.Ю.</w:t>
      </w:r>
    </w:p>
    <w:p>
      <w:pPr>
        <w:pStyle w:val="Normal"/>
        <w:ind w:left="2835" w:right="-424" w:hanging="283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2835" w:right="-424" w:hanging="283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2835" w:right="-424" w:hanging="2835"/>
        <w:rPr>
          <w:sz w:val="28"/>
          <w:szCs w:val="28"/>
        </w:rPr>
      </w:pPr>
      <w:r>
        <w:rPr>
          <w:sz w:val="28"/>
          <w:szCs w:val="28"/>
        </w:rPr>
        <w:t xml:space="preserve">Составители: </w:t>
        <w:tab/>
        <w:t>Исьёмин А.В. - преподаватель ЯКУиПТ</w:t>
      </w:r>
    </w:p>
    <w:p>
      <w:pPr>
        <w:pStyle w:val="Normal"/>
        <w:ind w:left="2835" w:right="-424" w:hanging="2835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>
      <w:pPr>
        <w:pStyle w:val="Normal"/>
        <w:ind w:left="2835" w:right="-424" w:hanging="2835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>
      <w:pPr>
        <w:pStyle w:val="Normal"/>
        <w:ind w:left="2835" w:right="-424" w:hanging="2835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>
      <w:pPr>
        <w:pStyle w:val="Normal"/>
        <w:spacing w:lineRule="auto" w:line="252"/>
        <w:ind w:left="0" w:right="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pacing w:lineRule="auto" w:line="252"/>
        <w:ind w:left="0"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по организации и прохождению производственной практики является частью учебно-методического комплекса специальности 38.02.07 «Банковское дело», включающей профессиональные модули:</w:t>
      </w:r>
    </w:p>
    <w:p>
      <w:pPr>
        <w:pStyle w:val="ListParagraph"/>
        <w:numPr>
          <w:ilvl w:val="0"/>
          <w:numId w:val="7"/>
        </w:numPr>
        <w:tabs>
          <w:tab w:val="left" w:pos="567" w:leader="none"/>
        </w:tabs>
        <w:ind w:left="0" w:right="0" w:hanging="360"/>
        <w:jc w:val="both"/>
        <w:rPr>
          <w:sz w:val="28"/>
          <w:szCs w:val="28"/>
        </w:rPr>
      </w:pPr>
      <w:r>
        <w:rPr>
          <w:sz w:val="28"/>
          <w:szCs w:val="28"/>
        </w:rPr>
        <w:t>ПМ.01. Ведение расчетных операций.</w:t>
      </w:r>
    </w:p>
    <w:p>
      <w:pPr>
        <w:pStyle w:val="ListParagraph"/>
        <w:numPr>
          <w:ilvl w:val="0"/>
          <w:numId w:val="7"/>
        </w:numPr>
        <w:tabs>
          <w:tab w:val="left" w:pos="567" w:leader="none"/>
        </w:tabs>
        <w:ind w:left="0" w:right="0" w:hanging="360"/>
        <w:jc w:val="both"/>
        <w:rPr>
          <w:sz w:val="28"/>
          <w:szCs w:val="28"/>
        </w:rPr>
      </w:pPr>
      <w:r>
        <w:rPr>
          <w:sz w:val="28"/>
          <w:szCs w:val="28"/>
        </w:rPr>
        <w:t>ПМ.02. Осуществление кредитных операций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определяет цели и задачи, конкретное содержание, особенности организации и порядок прохождения производственной практики студентами указанной выше специальности, которые выпускаются (завершают обучение в колледже) не ранее 2019 года включительно, начиная с 2016 года поступления и для последующих годов, а также содержит требования по подготовке отчета о практике.</w:t>
      </w:r>
    </w:p>
    <w:p>
      <w:pPr>
        <w:pStyle w:val="Normal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ageBreakBefore/>
        <w:ind w:left="0" w:right="930" w:hang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left="0" w:right="-424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2"/>
        <w:gridCol w:w="1070"/>
      </w:tblGrid>
      <w:tr>
        <w:trPr>
          <w:cantSplit w:val="false"/>
        </w:trPr>
        <w:tc>
          <w:tcPr>
            <w:tcW w:w="87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</w:t>
            </w:r>
          </w:p>
        </w:tc>
      </w:tr>
      <w:tr>
        <w:trPr>
          <w:cantSplit w:val="false"/>
        </w:trPr>
        <w:tc>
          <w:tcPr>
            <w:tcW w:w="87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программы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rPr>
          <w:cantSplit w:val="false"/>
        </w:trPr>
        <w:tc>
          <w:tcPr>
            <w:tcW w:w="87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прохождения практики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rPr>
          <w:cantSplit w:val="false"/>
        </w:trPr>
        <w:tc>
          <w:tcPr>
            <w:tcW w:w="87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и содержание практики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rPr>
          <w:cantSplit w:val="false"/>
        </w:trPr>
        <w:tc>
          <w:tcPr>
            <w:tcW w:w="87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проведения практики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>
        <w:trPr>
          <w:cantSplit w:val="false"/>
        </w:trPr>
        <w:tc>
          <w:tcPr>
            <w:tcW w:w="87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результатов практики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>
      <w:pPr>
        <w:pStyle w:val="Normal"/>
        <w:ind w:left="0" w:right="-424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424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>
      <w:pPr>
        <w:pStyle w:val="Normal"/>
        <w:ind w:left="0"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предназначена для организации практики студентов очной и заочной форм обучения. </w:t>
      </w:r>
    </w:p>
    <w:p>
      <w:pPr>
        <w:pStyle w:val="Normal"/>
        <w:ind w:left="0"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электронном виде программа размещена на файловом сервере (сайте) Колледжа (по адресу: yatuipt.ru/студентам/ методические рекомендации/ программа практики) и / или в соответствующем разделе учебного портала МООДЛ (MOODLE).</w:t>
      </w:r>
    </w:p>
    <w:p>
      <w:pPr>
        <w:pStyle w:val="Normal"/>
        <w:ind w:left="0"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электронного варианта программы позволяет экономить преподавателям и студентам время и облегчает техническую сторону подготовки отчета и других материалов по практике, т.к. содержит образцы и формы различных разделов отчета. </w:t>
      </w:r>
    </w:p>
    <w:p>
      <w:pPr>
        <w:pStyle w:val="Normal"/>
        <w:ind w:left="0" w:right="-424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424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сокращений и обозначений</w:t>
      </w:r>
    </w:p>
    <w:p>
      <w:pPr>
        <w:pStyle w:val="Normal"/>
        <w:ind w:left="0" w:right="-424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424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ВКР – </w:t>
      </w:r>
      <w:r>
        <w:rPr>
          <w:sz w:val="28"/>
          <w:szCs w:val="28"/>
        </w:rPr>
        <w:t>выпуская квалификационная работа</w:t>
      </w:r>
    </w:p>
    <w:p>
      <w:pPr>
        <w:pStyle w:val="Normal"/>
        <w:ind w:left="0" w:right="-424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ВПД – </w:t>
      </w:r>
      <w:r>
        <w:rPr>
          <w:sz w:val="28"/>
          <w:szCs w:val="28"/>
        </w:rPr>
        <w:t>вид профессиональной деятельности</w:t>
      </w:r>
    </w:p>
    <w:p>
      <w:pPr>
        <w:pStyle w:val="Normal"/>
        <w:ind w:left="0" w:right="-424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ЗУПР – </w:t>
      </w:r>
      <w:r>
        <w:rPr>
          <w:sz w:val="28"/>
          <w:szCs w:val="28"/>
        </w:rPr>
        <w:t>Заместитель директора Колледжа по учебно-производственной работе</w:t>
      </w:r>
    </w:p>
    <w:p>
      <w:pPr>
        <w:pStyle w:val="Normal"/>
        <w:ind w:left="0" w:right="-424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КБ – </w:t>
      </w:r>
      <w:r>
        <w:rPr>
          <w:sz w:val="28"/>
          <w:szCs w:val="28"/>
        </w:rPr>
        <w:t>коммерческий банк или кредитная организация в зависимости от смысла соответствующего изложения</w:t>
      </w:r>
    </w:p>
    <w:p>
      <w:pPr>
        <w:pStyle w:val="Normal"/>
        <w:ind w:left="0" w:right="-424" w:firstLine="284"/>
        <w:jc w:val="both"/>
        <w:rPr>
          <w:rStyle w:val="FontStyle36"/>
          <w:sz w:val="28"/>
          <w:szCs w:val="28"/>
        </w:rPr>
      </w:pPr>
      <w:r>
        <w:rPr>
          <w:b/>
          <w:sz w:val="28"/>
          <w:szCs w:val="28"/>
        </w:rPr>
        <w:t xml:space="preserve">Колледж - </w:t>
      </w:r>
      <w:r>
        <w:rPr>
          <w:rStyle w:val="FontStyle36"/>
          <w:sz w:val="28"/>
          <w:szCs w:val="28"/>
        </w:rPr>
        <w:t>ГПОУ ЯО Ярославский колледж управления и профессиональных технологий</w:t>
      </w:r>
    </w:p>
    <w:p>
      <w:pPr>
        <w:pStyle w:val="Normal"/>
        <w:ind w:left="0" w:right="-424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</w:t>
      </w:r>
      <w:r>
        <w:rPr>
          <w:sz w:val="28"/>
          <w:szCs w:val="28"/>
        </w:rPr>
        <w:t xml:space="preserve"> – общая компетенция по ФГОС</w:t>
      </w:r>
    </w:p>
    <w:p>
      <w:pPr>
        <w:pStyle w:val="Normal"/>
        <w:ind w:left="0" w:right="-424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ПК</w:t>
      </w:r>
      <w:r>
        <w:rPr>
          <w:sz w:val="28"/>
          <w:szCs w:val="28"/>
        </w:rPr>
        <w:t xml:space="preserve"> – профессиональная компетенция по ФГОС</w:t>
      </w:r>
    </w:p>
    <w:p>
      <w:pPr>
        <w:pStyle w:val="Normal"/>
        <w:ind w:left="0" w:right="-424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ПМ</w:t>
      </w:r>
      <w:r>
        <w:rPr>
          <w:sz w:val="28"/>
          <w:szCs w:val="28"/>
        </w:rPr>
        <w:t xml:space="preserve"> – профессиональный модуль</w:t>
      </w:r>
    </w:p>
    <w:p>
      <w:pPr>
        <w:pStyle w:val="Normal"/>
        <w:ind w:left="0" w:right="-424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ПП</w:t>
      </w:r>
      <w:r>
        <w:rPr>
          <w:sz w:val="28"/>
          <w:szCs w:val="28"/>
        </w:rPr>
        <w:t xml:space="preserve"> – производственная практика</w:t>
      </w:r>
    </w:p>
    <w:p>
      <w:pPr>
        <w:pStyle w:val="Normal"/>
        <w:ind w:left="0" w:right="-424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РПК</w:t>
      </w:r>
      <w:r>
        <w:rPr>
          <w:sz w:val="28"/>
          <w:szCs w:val="28"/>
        </w:rPr>
        <w:t xml:space="preserve"> – руководитель практики от Колледжа</w:t>
      </w:r>
    </w:p>
    <w:p>
      <w:pPr>
        <w:pStyle w:val="Normal"/>
        <w:ind w:left="0" w:right="-424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Специальность</w:t>
      </w:r>
      <w:r>
        <w:rPr>
          <w:sz w:val="28"/>
          <w:szCs w:val="28"/>
        </w:rPr>
        <w:t xml:space="preserve"> - образовательная специальность 38.02.07 «Банковское дело» в соответствии с ФГОС</w:t>
      </w:r>
    </w:p>
    <w:p>
      <w:pPr>
        <w:pStyle w:val="Normal"/>
        <w:ind w:left="0" w:right="-424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СПО – </w:t>
      </w:r>
      <w:r>
        <w:rPr>
          <w:sz w:val="28"/>
          <w:szCs w:val="28"/>
        </w:rPr>
        <w:t>среднее профессиональное образование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134" w:right="1134" w:header="454" w:top="1134" w:footer="720" w:bottom="1134" w:gutter="0"/>
          <w:pgNumType w:fmt="decimal"/>
          <w:formProt w:val="false"/>
          <w:textDirection w:val="lrTb"/>
          <w:docGrid w:type="default" w:linePitch="600" w:charSpace="4294961151"/>
        </w:sectPr>
        <w:pStyle w:val="Normal"/>
        <w:ind w:left="0" w:right="-424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ФГОС</w:t>
      </w:r>
      <w:r>
        <w:rPr>
          <w:sz w:val="28"/>
          <w:szCs w:val="28"/>
        </w:rPr>
        <w:t xml:space="preserve"> – федеральный образовательный стандарт</w:t>
      </w:r>
    </w:p>
    <w:p>
      <w:pPr>
        <w:pStyle w:val="ListParagraph"/>
        <w:numPr>
          <w:ilvl w:val="0"/>
          <w:numId w:val="5"/>
        </w:numPr>
        <w:spacing w:before="240" w:after="0"/>
        <w:ind w:left="357" w:right="-425" w:hanging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Паспорт программы</w:t>
      </w:r>
    </w:p>
    <w:p>
      <w:pPr>
        <w:pStyle w:val="ListParagraph"/>
        <w:numPr>
          <w:ilvl w:val="1"/>
          <w:numId w:val="5"/>
        </w:numPr>
        <w:tabs>
          <w:tab w:val="left" w:pos="567" w:leader="none"/>
        </w:tabs>
        <w:ind w:left="0" w:right="-1" w:hanging="432"/>
        <w:jc w:val="both"/>
        <w:rPr>
          <w:rStyle w:val="FontStyle36"/>
          <w:b/>
          <w:sz w:val="28"/>
          <w:szCs w:val="28"/>
        </w:rPr>
      </w:pPr>
      <w:r>
        <w:rPr>
          <w:rStyle w:val="FontStyle36"/>
          <w:b/>
          <w:sz w:val="28"/>
          <w:szCs w:val="28"/>
        </w:rPr>
        <w:t>Область применения</w:t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ПП студентов Колледжа является составной частью основной образовательной программы СПО. Цели и объемы ПП определяются соответствующими ФГОС по Специальности с учетом рабочих учебных планов и рабочих программ учебных дисциплин.</w:t>
      </w:r>
    </w:p>
    <w:p>
      <w:pPr>
        <w:pStyle w:val="ListParagraph"/>
        <w:numPr>
          <w:ilvl w:val="1"/>
          <w:numId w:val="5"/>
        </w:numPr>
        <w:tabs>
          <w:tab w:val="left" w:pos="567" w:leader="none"/>
        </w:tabs>
        <w:ind w:left="0" w:right="-1" w:hanging="432"/>
        <w:jc w:val="both"/>
        <w:rPr>
          <w:rStyle w:val="FontStyle36"/>
          <w:b/>
          <w:sz w:val="28"/>
          <w:szCs w:val="28"/>
        </w:rPr>
      </w:pPr>
      <w:r>
        <w:rPr>
          <w:rStyle w:val="FontStyle36"/>
          <w:b/>
          <w:sz w:val="28"/>
          <w:szCs w:val="28"/>
        </w:rPr>
        <w:t>Цели и задачи ПП</w:t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Цели ПП 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углубление и закрепление знаний, полученных студентами Колледжа в процессе обучения по Специальности, 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приобретение навыков работы с нормативной, плановой и отчетной финансовой документацией и подготовки аналитических отчетов.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освоение технологии финансовых расчетов. 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приобретение необходимых практических навыков в области банковского дела по соответствующим ПМ / ВПД.</w:t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Задачи ПП 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подготовка студентов к самостоятельной работе в кредитной организации / коммерческом банке (далее по тексту – КБ), </w:t>
      </w:r>
    </w:p>
    <w:p>
      <w:pPr>
        <w:pStyle w:val="ListParagraph"/>
        <w:numPr>
          <w:ilvl w:val="0"/>
          <w:numId w:val="5"/>
        </w:numPr>
        <w:spacing w:before="240" w:after="0"/>
        <w:ind w:left="357" w:right="-425" w:hanging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результаты прохождения практики.</w:t>
      </w:r>
    </w:p>
    <w:p>
      <w:pPr>
        <w:pStyle w:val="ListParagraph"/>
        <w:numPr>
          <w:ilvl w:val="1"/>
          <w:numId w:val="5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Результатом ПП должно быть овладение следующими ВПД: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Ведение расчетных операций;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Организация кредитной работы;</w:t>
      </w:r>
    </w:p>
    <w:p>
      <w:pPr>
        <w:pStyle w:val="ListParagraph"/>
        <w:numPr>
          <w:ilvl w:val="1"/>
          <w:numId w:val="5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 </w:t>
      </w:r>
      <w:r>
        <w:rPr>
          <w:rStyle w:val="FontStyle36"/>
          <w:sz w:val="28"/>
          <w:szCs w:val="28"/>
        </w:rPr>
        <w:t>В результате ПП студент должен также освоить следующие ПК и ОК: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ПК 1.1. – 1.6. - по ПМ01 «Ведение расчетных операций» 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ПК 2.1. – 2.5. - по ПМ02 «Организация кредитной работы»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ОК 1 – 11 – по всем ПМ</w:t>
      </w:r>
    </w:p>
    <w:p>
      <w:pPr>
        <w:pStyle w:val="ListParagraph"/>
        <w:numPr>
          <w:ilvl w:val="1"/>
          <w:numId w:val="5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Наименование результатов по ПК и ОК:</w:t>
      </w:r>
    </w:p>
    <w:tbl>
      <w:tblPr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099"/>
        <w:gridCol w:w="8753"/>
      </w:tblGrid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ПК / ОК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результатов</w:t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расчетно-кассовое обслуживание клиентов.</w:t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1.2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безналичные платежи с использованием различных форм расчётов в национальной и иностранной валютах.</w:t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1.3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расчётное обслуживание счетов бюджетов различных уровней.</w:t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1.4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межбанковские расчёты.</w:t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1.5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международные расчёты по экспортно-импортным операциям.</w:t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1.6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Обслуживать расчётные операции с использованием различных видов платёжных карт.</w:t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2.1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Оценивать кредитоспособность клиентов.</w:t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2.2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и оформлять выдачу кредитов.</w:t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2.3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сопровождение выданных кредитов.</w:t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2.4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операции на рынке межбанковских кредитов.</w:t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2.5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и регулировать резервы на возможные потери по кредитам.</w:t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3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4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5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6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7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8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9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10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культуру межличностного общения, взаимодействия между людьми, устанавливать психологические контакты с учетом межкультурных и этнических различий.</w:t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11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правила техники безопасности, нести ответственность за организацию мероприятий по обеспечению безопасности труда.</w:t>
            </w:r>
          </w:p>
        </w:tc>
      </w:tr>
    </w:tbl>
    <w:p>
      <w:pPr>
        <w:pStyle w:val="Normal"/>
        <w:ind w:left="0" w:right="0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numPr>
          <w:ilvl w:val="1"/>
          <w:numId w:val="5"/>
        </w:numPr>
        <w:tabs>
          <w:tab w:val="left" w:pos="567" w:leader="none"/>
        </w:tabs>
        <w:ind w:left="0" w:right="-1" w:hanging="43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Формы контроля:</w:t>
      </w:r>
    </w:p>
    <w:p>
      <w:pPr>
        <w:pStyle w:val="Normal"/>
        <w:ind w:left="0"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Основная обязательная форма - дифференцированный зачет.</w:t>
      </w:r>
    </w:p>
    <w:p>
      <w:pPr>
        <w:pStyle w:val="Normal"/>
        <w:ind w:left="0"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Сопутствующие формы наблюдение за деятельностью студентов во время ПП, обсуждение оценок деятельности студентов с кураторами практики от работодателя по месту прохождения ПП.</w:t>
      </w:r>
    </w:p>
    <w:p>
      <w:pPr>
        <w:pStyle w:val="ListParagraph"/>
        <w:numPr>
          <w:ilvl w:val="0"/>
          <w:numId w:val="5"/>
        </w:numPr>
        <w:spacing w:before="240" w:after="0"/>
        <w:ind w:left="357" w:right="-425" w:hanging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Структура и СОДЕРЖАНИЕ ПРАКТИКИ</w:t>
      </w:r>
    </w:p>
    <w:p>
      <w:pPr>
        <w:pStyle w:val="ListParagraph"/>
        <w:numPr>
          <w:ilvl w:val="1"/>
          <w:numId w:val="5"/>
        </w:numPr>
        <w:tabs>
          <w:tab w:val="left" w:pos="567" w:leader="none"/>
        </w:tabs>
        <w:ind w:left="0" w:right="-1" w:hanging="432"/>
        <w:jc w:val="both"/>
        <w:rPr>
          <w:rStyle w:val="FontStyle36"/>
          <w:b/>
          <w:sz w:val="28"/>
          <w:szCs w:val="28"/>
        </w:rPr>
      </w:pPr>
      <w:r>
        <w:rPr>
          <w:rStyle w:val="FontStyle36"/>
          <w:b/>
          <w:sz w:val="28"/>
          <w:szCs w:val="28"/>
        </w:rPr>
        <w:t xml:space="preserve"> </w:t>
      </w:r>
      <w:r>
        <w:rPr>
          <w:rStyle w:val="FontStyle36"/>
          <w:b/>
          <w:sz w:val="28"/>
          <w:szCs w:val="28"/>
        </w:rPr>
        <w:t>Структура ПП.</w:t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ПП проводится, как правило, единым мероприятием (неразрывно в несколько периодов) по следующим ПМ: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ПМ01 «Ведение расчетных операций»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ПМ02 «Организация кредитной работы»</w:t>
      </w:r>
    </w:p>
    <w:p>
      <w:pPr>
        <w:pStyle w:val="ListParagraph"/>
        <w:tabs>
          <w:tab w:val="left" w:pos="567" w:leader="none"/>
        </w:tabs>
        <w:ind w:left="0" w:right="-1" w:hanging="432"/>
        <w:jc w:val="both"/>
        <w:rPr/>
      </w:pPr>
      <w:r>
        <w:rPr/>
      </w:r>
    </w:p>
    <w:p>
      <w:pPr>
        <w:pStyle w:val="ListParagraph"/>
        <w:tabs>
          <w:tab w:val="left" w:pos="567" w:leader="none"/>
        </w:tabs>
        <w:ind w:left="0" w:right="-1" w:hanging="432"/>
        <w:jc w:val="both"/>
        <w:rPr/>
      </w:pPr>
      <w:r>
        <w:rPr/>
      </w:r>
    </w:p>
    <w:p>
      <w:pPr>
        <w:pStyle w:val="ListParagraph"/>
        <w:tabs>
          <w:tab w:val="left" w:pos="567" w:leader="none"/>
        </w:tabs>
        <w:ind w:left="0" w:right="-1" w:hanging="432"/>
        <w:jc w:val="both"/>
        <w:rPr/>
      </w:pPr>
      <w:r>
        <w:rPr/>
      </w:r>
    </w:p>
    <w:p>
      <w:pPr>
        <w:pStyle w:val="ListParagraph"/>
        <w:tabs>
          <w:tab w:val="left" w:pos="567" w:leader="none"/>
        </w:tabs>
        <w:ind w:left="0" w:right="-1" w:hanging="432"/>
        <w:jc w:val="both"/>
        <w:rPr/>
      </w:pPr>
      <w:r>
        <w:rPr/>
      </w:r>
    </w:p>
    <w:p>
      <w:pPr>
        <w:pStyle w:val="ListParagraph"/>
        <w:tabs>
          <w:tab w:val="left" w:pos="567" w:leader="none"/>
        </w:tabs>
        <w:ind w:left="0" w:right="-1" w:hanging="432"/>
        <w:jc w:val="both"/>
        <w:rPr/>
      </w:pPr>
      <w:r>
        <w:rPr/>
      </w:r>
    </w:p>
    <w:p>
      <w:pPr>
        <w:pStyle w:val="ListParagraph"/>
        <w:tabs>
          <w:tab w:val="left" w:pos="567" w:leader="none"/>
        </w:tabs>
        <w:ind w:left="0" w:right="-1" w:hanging="432"/>
        <w:jc w:val="both"/>
        <w:rPr/>
      </w:pPr>
      <w:r>
        <w:rPr/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Объем ПП – 108 часов, из них на:</w:t>
      </w:r>
    </w:p>
    <w:tbl>
      <w:tblPr>
        <w:jc w:val="lef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93"/>
        <w:gridCol w:w="7511"/>
        <w:gridCol w:w="1243"/>
      </w:tblGrid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567" w:leader="none"/>
              </w:tabs>
              <w:ind w:left="0" w:right="-1" w:hanging="0"/>
              <w:jc w:val="center"/>
              <w:rPr>
                <w:rStyle w:val="FontStyle36"/>
                <w:sz w:val="16"/>
                <w:szCs w:val="16"/>
              </w:rPr>
            </w:pPr>
            <w:r>
              <w:rPr>
                <w:rStyle w:val="FontStyle36"/>
                <w:sz w:val="16"/>
                <w:szCs w:val="16"/>
              </w:rPr>
              <w:t>Код ПМ</w:t>
            </w:r>
          </w:p>
        </w:tc>
        <w:tc>
          <w:tcPr>
            <w:tcW w:w="7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567" w:leader="none"/>
              </w:tabs>
              <w:ind w:left="0" w:right="-1" w:hanging="0"/>
              <w:jc w:val="center"/>
              <w:rPr>
                <w:rStyle w:val="FontStyle36"/>
                <w:sz w:val="16"/>
                <w:szCs w:val="16"/>
              </w:rPr>
            </w:pPr>
            <w:r>
              <w:rPr>
                <w:rStyle w:val="FontStyle36"/>
                <w:sz w:val="16"/>
                <w:szCs w:val="16"/>
              </w:rPr>
              <w:t>Название ПМ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567" w:leader="none"/>
              </w:tabs>
              <w:ind w:left="0" w:right="-1" w:hanging="0"/>
              <w:jc w:val="center"/>
              <w:rPr>
                <w:rStyle w:val="FontStyle36"/>
                <w:sz w:val="16"/>
                <w:szCs w:val="16"/>
              </w:rPr>
            </w:pPr>
            <w:r>
              <w:rPr>
                <w:rStyle w:val="FontStyle36"/>
                <w:sz w:val="16"/>
                <w:szCs w:val="16"/>
              </w:rPr>
              <w:t>часы</w:t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567" w:leader="none"/>
              </w:tabs>
              <w:ind w:left="0" w:right="-1" w:hanging="0"/>
              <w:jc w:val="both"/>
              <w:rPr>
                <w:rStyle w:val="FontStyle36"/>
                <w:sz w:val="28"/>
                <w:szCs w:val="28"/>
              </w:rPr>
            </w:pPr>
            <w:r>
              <w:rPr>
                <w:rStyle w:val="FontStyle36"/>
                <w:sz w:val="28"/>
                <w:szCs w:val="28"/>
              </w:rPr>
              <w:t>ПМ01</w:t>
            </w:r>
          </w:p>
        </w:tc>
        <w:tc>
          <w:tcPr>
            <w:tcW w:w="7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567" w:leader="none"/>
              </w:tabs>
              <w:ind w:left="0" w:right="-1" w:hanging="0"/>
              <w:jc w:val="both"/>
              <w:rPr>
                <w:rStyle w:val="FontStyle36"/>
                <w:sz w:val="28"/>
                <w:szCs w:val="28"/>
              </w:rPr>
            </w:pPr>
            <w:r>
              <w:rPr>
                <w:rStyle w:val="FontStyle36"/>
                <w:sz w:val="28"/>
                <w:szCs w:val="28"/>
              </w:rPr>
              <w:t>Ведение расчетных операций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567" w:leader="none"/>
              </w:tabs>
              <w:ind w:left="0" w:right="-1" w:hanging="0"/>
              <w:jc w:val="center"/>
              <w:rPr>
                <w:rStyle w:val="FontStyle36"/>
                <w:sz w:val="28"/>
                <w:szCs w:val="28"/>
              </w:rPr>
            </w:pPr>
            <w:r>
              <w:rPr>
                <w:rStyle w:val="FontStyle36"/>
                <w:sz w:val="28"/>
                <w:szCs w:val="28"/>
              </w:rPr>
              <w:t>72</w:t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567" w:leader="none"/>
              </w:tabs>
              <w:ind w:left="0" w:right="-1" w:hanging="0"/>
              <w:jc w:val="both"/>
              <w:rPr>
                <w:rStyle w:val="FontStyle36"/>
                <w:sz w:val="28"/>
                <w:szCs w:val="28"/>
              </w:rPr>
            </w:pPr>
            <w:r>
              <w:rPr>
                <w:rStyle w:val="FontStyle36"/>
                <w:sz w:val="28"/>
                <w:szCs w:val="28"/>
              </w:rPr>
              <w:t>ПМ02</w:t>
            </w:r>
          </w:p>
        </w:tc>
        <w:tc>
          <w:tcPr>
            <w:tcW w:w="7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567" w:leader="none"/>
              </w:tabs>
              <w:ind w:left="0" w:right="-1" w:hanging="0"/>
              <w:jc w:val="both"/>
              <w:rPr>
                <w:rStyle w:val="FontStyle36"/>
                <w:sz w:val="28"/>
                <w:szCs w:val="28"/>
              </w:rPr>
            </w:pPr>
            <w:r>
              <w:rPr>
                <w:rStyle w:val="FontStyle36"/>
                <w:sz w:val="28"/>
                <w:szCs w:val="28"/>
              </w:rPr>
              <w:t>Организация кредитной работы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567" w:leader="none"/>
              </w:tabs>
              <w:ind w:left="0" w:right="-1" w:hanging="0"/>
              <w:jc w:val="center"/>
              <w:rPr>
                <w:rStyle w:val="FontStyle36"/>
                <w:sz w:val="28"/>
                <w:szCs w:val="28"/>
              </w:rPr>
            </w:pPr>
            <w:r>
              <w:rPr>
                <w:rStyle w:val="FontStyle36"/>
                <w:sz w:val="28"/>
                <w:szCs w:val="28"/>
              </w:rPr>
              <w:t>36</w:t>
            </w:r>
          </w:p>
        </w:tc>
      </w:tr>
    </w:tbl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Учебным планом по Специальности может быть предусмотрено проведение ПП раздельно (рассредоточено) по времени и по месту для каждого ПМ или группы ПМ. В этом случае периоды (дни) работы (занятий) по ПП могут чередоваться с теоретическими занятиями в рамках ПМ.</w:t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ПП проводится, как правило, на 3-м курсе обучения. Срок и продолжительность ПП определяется учебным планом по Специальности. При рассредоточенном проведении ПП учебным планом по Специальности может быть предусмотрено проведение соответствующего периода ПП в том учебном году (семестре), в котором было завершено освоение теории и первичных навыков конкретного ПМ. Например, если теория и первичные навыки по ПМ освоены на 2-м курсе обучения, то и соответствующий период ПП может быть проведен также на этом курсе.</w:t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С целью сбора необходимой информации для выполнения ВКР после ПП по ПМ / ВПД проводится преддипломная практика. Преддипломная практика проводится непрерывно после освоения ПП. </w:t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Во время ПП и/или преддипломной практики обучающиеся могут зачислятся с их согласия и по предложению КБ на вакантные должности, если работа на такой должности соответствует требованиям программы ПП и преддипломной практики.</w:t>
      </w:r>
    </w:p>
    <w:p>
      <w:pPr>
        <w:pStyle w:val="ListParagraph"/>
        <w:numPr>
          <w:ilvl w:val="1"/>
          <w:numId w:val="5"/>
        </w:numPr>
        <w:tabs>
          <w:tab w:val="left" w:pos="567" w:leader="none"/>
        </w:tabs>
        <w:ind w:left="0" w:right="-1" w:hanging="432"/>
        <w:jc w:val="both"/>
        <w:rPr>
          <w:rStyle w:val="FontStyle36"/>
          <w:b/>
          <w:sz w:val="28"/>
          <w:szCs w:val="28"/>
        </w:rPr>
      </w:pPr>
      <w:r>
        <w:rPr>
          <w:rStyle w:val="FontStyle36"/>
          <w:b/>
          <w:sz w:val="28"/>
          <w:szCs w:val="28"/>
        </w:rPr>
        <w:t xml:space="preserve"> </w:t>
      </w:r>
      <w:r>
        <w:rPr>
          <w:rStyle w:val="FontStyle36"/>
          <w:b/>
          <w:sz w:val="28"/>
          <w:szCs w:val="28"/>
        </w:rPr>
        <w:t>Содержание производственной практики</w:t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Задания на ПП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1.</w:t>
        <w:tab/>
        <w:tab/>
        <w:t>Ознакомиться с работой структурных подразделений КБ по месту прохождения ПП и с должностными обязанностями работника по доверенному участку деятельности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Определить цели деятельности КБ и его подразделений.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Овладеть навыками работы в коллективе КБ (подразделения).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Овладеть навыками выполнять индивидуальные профессиональные (служебные) задания.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Научиться оформлять первичные документы по совршаемым действиям (функциям) подразделения, по услугам для клиентов КБ и по внутрибанковским операциям на доверенном участке и соответствующих утвержденной теме ВКР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Научиться работать с законодательными, нормативными и локальными документами по финансово-хозяйственной деятельности КБ по месту прохождения ПП и по вопросам утвержденной темы ВКР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Ознакомиться с организационно-правовой структурой КБ.</w:t>
      </w:r>
    </w:p>
    <w:p>
      <w:pPr>
        <w:pStyle w:val="Normal"/>
        <w:ind w:left="0" w:right="0" w:hang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Выполнение работ по заданию ПП позволит сформировать ПК по ВПД и способствовать формированию ОК, установленных ФГОС по Специальности. </w:t>
      </w:r>
    </w:p>
    <w:p>
      <w:pPr>
        <w:pStyle w:val="ListParagraph"/>
        <w:numPr>
          <w:ilvl w:val="0"/>
          <w:numId w:val="5"/>
        </w:numPr>
        <w:spacing w:before="240" w:after="0"/>
        <w:ind w:left="357" w:right="-425" w:hanging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Условия для проведения практики</w:t>
      </w:r>
    </w:p>
    <w:p>
      <w:pPr>
        <w:pStyle w:val="ListParagraph"/>
        <w:numPr>
          <w:ilvl w:val="1"/>
          <w:numId w:val="5"/>
        </w:numPr>
        <w:tabs>
          <w:tab w:val="left" w:pos="567" w:leader="none"/>
        </w:tabs>
        <w:ind w:left="0" w:right="-1" w:hanging="432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проведения ПП.</w:t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Общее руководство практикой осуществляет ЗУПР. ЗУПР утверждает общий план проведения ПП, обеспечивает контроль ее проведения со стороны руководителей ПП, организует и проводит инструктивное совещание с руководителями ПП, обобщает информацию по аттестации студентов, готовит отчет по итогам ПП.</w:t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Практика осуществляется на основе договоров между Колледжем и КБ, в соответствии с которыми КБ предоставляют места для прохождения ПП.</w:t>
      </w:r>
    </w:p>
    <w:p>
      <w:pPr>
        <w:pStyle w:val="Normal"/>
        <w:widowControl/>
        <w:ind w:left="0" w:righ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договоре Колледж и КБ оговаривают все вопросы, касающиеся проведения ПП. Консультирование по выполнению заданий, контроль посещения мест ПП, проверка отчетов по итогам практики и выставление оценок осуществляется руководителем практики от Колледжа.</w:t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ЗУПР перед началом ПП проводит организационное собрание со студентами и руководителями ПП от Колледжа. Посещение организационного собрания и консультаций по ПП – обязательное условие её прохождения для студентов.</w:t>
      </w:r>
    </w:p>
    <w:p>
      <w:pPr>
        <w:pStyle w:val="Normal"/>
        <w:widowControl/>
        <w:ind w:left="0" w:righ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Организационное собрание проводится с целью ознакомления студентов с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приказом о проведении ПП, 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сроками ПП, 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порядком организации работы во время практики в КБ, 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оформлением необходимых документов по ПП, 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правилами техники безопасности во время ПП, 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распорядком дня ПП, 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видами и сроками отчетности по ПП и т.п.</w:t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С момента зачисления студентов (практикантов) на рабочие места на время прохождения ПП на них распространяются правила охраны труда и внутреннего распорядка, действующие в КБ.</w:t>
      </w:r>
    </w:p>
    <w:p>
      <w:pPr>
        <w:pStyle w:val="ListParagraph"/>
        <w:tabs>
          <w:tab w:val="left" w:pos="567" w:leader="none"/>
        </w:tabs>
        <w:ind w:left="0" w:right="-1" w:hanging="432"/>
        <w:jc w:val="both"/>
        <w:rPr>
          <w:sz w:val="28"/>
          <w:szCs w:val="28"/>
        </w:rPr>
      </w:pPr>
      <w:r>
        <w:rPr>
          <w:sz w:val="28"/>
          <w:szCs w:val="28"/>
        </w:rPr>
        <w:t>Основные обязанности студента в период прохождения ПП</w:t>
      </w:r>
    </w:p>
    <w:p>
      <w:pPr>
        <w:pStyle w:val="ListParagraph"/>
        <w:tabs>
          <w:tab w:val="left" w:pos="567" w:leader="none"/>
        </w:tabs>
        <w:ind w:left="0" w:right="-1" w:hanging="432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прохождении практики  студенты </w:t>
      </w:r>
      <w:r>
        <w:rPr>
          <w:b/>
          <w:bCs/>
          <w:color w:val="000000"/>
          <w:sz w:val="28"/>
          <w:szCs w:val="28"/>
        </w:rPr>
        <w:t>обязаны:</w:t>
      </w:r>
    </w:p>
    <w:p>
      <w:pPr>
        <w:pStyle w:val="Normal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своевременно прибыть на место практики 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>соблюдать внутренний распорядок,</w:t>
      </w:r>
      <w:r>
        <w:rPr>
          <w:color w:val="000000"/>
          <w:sz w:val="28"/>
          <w:szCs w:val="28"/>
          <w:shd w:fill="FFFFFF" w:val="clear"/>
        </w:rPr>
        <w:t xml:space="preserve"> соответствующий</w:t>
      </w:r>
      <w:r>
        <w:rPr>
          <w:color w:val="000000"/>
          <w:sz w:val="28"/>
          <w:szCs w:val="28"/>
        </w:rPr>
        <w:t xml:space="preserve"> действующим нормам трудового законодательства</w:t>
      </w:r>
      <w:r>
        <w:rPr>
          <w:sz w:val="28"/>
          <w:szCs w:val="28"/>
        </w:rPr>
        <w:t>;</w:t>
      </w:r>
    </w:p>
    <w:p>
      <w:pPr>
        <w:pStyle w:val="Style25"/>
        <w:spacing w:before="0" w:after="0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 xml:space="preserve">выполнять требования охраны труда и режима рабочего дня, действующие в данной организации (учреждении); </w:t>
      </w:r>
    </w:p>
    <w:p>
      <w:pPr>
        <w:pStyle w:val="Style25"/>
        <w:spacing w:before="0" w:after="0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 xml:space="preserve">подчиняться действующим на предприятии/или в организации, учреждении правилам; </w:t>
      </w:r>
    </w:p>
    <w:p>
      <w:pPr>
        <w:pStyle w:val="Style25"/>
        <w:spacing w:before="0" w:after="0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 xml:space="preserve">нести ответственность за выполняемую работу и ее результаты; </w:t>
      </w:r>
    </w:p>
    <w:p>
      <w:pPr>
        <w:pStyle w:val="Style25"/>
        <w:spacing w:before="0" w:after="0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 xml:space="preserve">полностью выполнять виды работ, предусмотренные заданиями попрактике; </w:t>
      </w:r>
    </w:p>
    <w:p>
      <w:pPr>
        <w:pStyle w:val="Normal"/>
        <w:shd w:fill="FFFFFF" w:val="clear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ежедневно заполнять дневник практики;</w:t>
      </w:r>
    </w:p>
    <w:p>
      <w:pPr>
        <w:pStyle w:val="Normal"/>
        <w:shd w:fill="FFFFFF" w:val="clear"/>
        <w:jc w:val="both"/>
        <w:rPr>
          <w:b w:val="false"/>
          <w:bCs w:val="false"/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 xml:space="preserve">по итогам сфоормированных профессиональных компетенций необходимо представить </w:t>
      </w:r>
      <w:r>
        <w:rPr>
          <w:b/>
          <w:bCs/>
          <w:sz w:val="28"/>
          <w:szCs w:val="28"/>
          <w:shd w:fill="FFFFFF" w:val="clear"/>
        </w:rPr>
        <w:t>аттестационный лист по производственной практике</w:t>
      </w:r>
      <w:r>
        <w:rPr>
          <w:sz w:val="28"/>
          <w:szCs w:val="28"/>
          <w:shd w:fill="FFFFFF" w:val="clear"/>
        </w:rPr>
        <w:t xml:space="preserve"> оценки сформированности профессиональных компетенций</w:t>
      </w:r>
      <w:r>
        <w:rPr>
          <w:b/>
          <w:sz w:val="28"/>
          <w:szCs w:val="28"/>
          <w:shd w:fill="FFFFFF" w:val="clear"/>
        </w:rPr>
        <w:t xml:space="preserve"> по каждому профессиональному модулю (</w:t>
      </w:r>
      <w:r>
        <w:rPr>
          <w:b w:val="false"/>
          <w:bCs w:val="false"/>
          <w:sz w:val="28"/>
          <w:szCs w:val="28"/>
          <w:shd w:fill="FFFFFF" w:val="clear"/>
        </w:rPr>
        <w:t xml:space="preserve">приложение 6). Ведомость должна быть подписана  куратором  практики от предприятия и иметь печать организации. </w:t>
      </w:r>
    </w:p>
    <w:p>
      <w:pPr>
        <w:pStyle w:val="Style25"/>
        <w:shd w:fill="FFFFFF" w:val="clear"/>
        <w:spacing w:before="0" w:after="0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по окончании практики принести в колледж оформленный отчет, подготовленный в строгом соответствии с требованиями настоящих методических рекомендаций;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  <w:shd w:fill="FFFFFF" w:val="clear"/>
        </w:rPr>
        <w:t>сдать</w:t>
      </w:r>
      <w:r>
        <w:rPr>
          <w:rStyle w:val="FontStyle36"/>
          <w:color w:val="000000"/>
          <w:sz w:val="28"/>
          <w:szCs w:val="28"/>
          <w:shd w:fill="FFFFFF" w:val="clear"/>
        </w:rPr>
        <w:t xml:space="preserve"> отчет по практике в установленные руководителем практики сроки. </w:t>
      </w:r>
      <w:r>
        <w:rPr>
          <w:rStyle w:val="FontStyle36"/>
          <w:sz w:val="28"/>
          <w:szCs w:val="28"/>
        </w:rPr>
        <w:t xml:space="preserve">. </w:t>
      </w:r>
    </w:p>
    <w:p>
      <w:pPr>
        <w:pStyle w:val="ListParagraph"/>
        <w:numPr>
          <w:ilvl w:val="1"/>
          <w:numId w:val="5"/>
        </w:numPr>
        <w:tabs>
          <w:tab w:val="left" w:pos="567" w:leader="none"/>
        </w:tabs>
        <w:ind w:left="0" w:right="-1" w:hanging="432"/>
        <w:jc w:val="both"/>
        <w:rPr>
          <w:sz w:val="28"/>
          <w:szCs w:val="28"/>
        </w:rPr>
      </w:pPr>
      <w:r>
        <w:rPr>
          <w:sz w:val="28"/>
          <w:szCs w:val="28"/>
        </w:rPr>
        <w:t>При прохождении ПП студент имеет право с разрешения руководителя принимающего подразделения: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получать необходимую информацию для выполнения заданий по ПП;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получать компетентную консультацию специалистов КБ по вопросам, предусмотренным программой ПП;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пользоваться вычислительной оргтехникой для обработки информации, связанной с выполнением заданий по ПП;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пользоваться услугами подразделений неучебной инфраструктуры КБ (столовой, буфетом, спортсооружениями и т.д.). </w:t>
      </w:r>
    </w:p>
    <w:p>
      <w:pPr>
        <w:pStyle w:val="ListParagraph"/>
        <w:numPr>
          <w:ilvl w:val="1"/>
          <w:numId w:val="5"/>
        </w:numPr>
        <w:tabs>
          <w:tab w:val="left" w:pos="567" w:leader="none"/>
        </w:tabs>
        <w:ind w:left="0" w:right="-1" w:hanging="432"/>
        <w:jc w:val="both"/>
        <w:rPr>
          <w:sz w:val="28"/>
          <w:szCs w:val="28"/>
        </w:rPr>
      </w:pPr>
      <w:r>
        <w:rPr>
          <w:sz w:val="28"/>
          <w:szCs w:val="28"/>
        </w:rPr>
        <w:t>Студенты, не достигшие 18 лет, могут находиться на практике не более 6 часов в день.</w:t>
      </w:r>
    </w:p>
    <w:p>
      <w:pPr>
        <w:pStyle w:val="ListParagraph"/>
        <w:numPr>
          <w:ilvl w:val="1"/>
          <w:numId w:val="5"/>
        </w:numPr>
        <w:tabs>
          <w:tab w:val="left" w:pos="567" w:leader="none"/>
        </w:tabs>
        <w:ind w:left="0" w:right="-1" w:hanging="432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РПК: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провести совместно с ЗУПР организационное собрание студентов перед началом ПП;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установить связь с куратором ПП от КБ, согласовать и уточнить с ним индивидуальный план ПП, исходя из особенностей КБ;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обеспечить контроль своевременного начала ПП, прибытия и нормативов работы студентов в КБ;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посетить КБ, в котором студент проходит ПП, встретиться с руководителями базовых подразделений с целью обеспечения качества прохождения ПП студентами;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обеспечить контроль соблюдения сроков практики и ее содержания;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оказывать методическую помощь студентам при сборе материалов и выполнении отчетов;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провести итоговый контроль отчета по ПП в форме дифференцированного зачета с оценкой;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вносить предложения по улучшению и совершенствованию проведения практики перед руководством Колледжа.</w:t>
      </w:r>
    </w:p>
    <w:p>
      <w:pPr>
        <w:pStyle w:val="ListParagraph"/>
        <w:numPr>
          <w:ilvl w:val="1"/>
          <w:numId w:val="5"/>
        </w:numPr>
        <w:tabs>
          <w:tab w:val="left" w:pos="567" w:leader="none"/>
        </w:tabs>
        <w:ind w:left="0" w:right="-1" w:hanging="432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куратора практики от КБ.</w:t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Ответственность за организацию и проведение практики в соответствии с </w:t>
      </w:r>
      <w:r>
        <w:rPr>
          <w:bCs/>
          <w:color w:val="000000"/>
          <w:sz w:val="28"/>
          <w:szCs w:val="28"/>
        </w:rPr>
        <w:t xml:space="preserve">договором об организации прохождения практики </w:t>
      </w:r>
      <w:r>
        <w:rPr>
          <w:color w:val="000000"/>
          <w:sz w:val="28"/>
          <w:szCs w:val="28"/>
        </w:rPr>
        <w:t xml:space="preserve">возлагается на руководителя подразделения, в котором студенты проходят практику. </w:t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sz w:val="28"/>
          <w:szCs w:val="28"/>
        </w:rPr>
      </w:pPr>
      <w:r>
        <w:rPr>
          <w:sz w:val="28"/>
          <w:szCs w:val="28"/>
        </w:rPr>
        <w:t>Куратор практики от КБ: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знакомится с содержанием заданий на ПП и способствует их выполнению на рабочем месте;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знакомит студента (практиканта) с правилами внутреннего распорядка;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предоставляет максимально возможную информацию, необходимую для выполнения заданий ПП;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в случае необходимости вносит правки в содержание и процесс организации ПП студентов;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по окончании ПП дает характеристику о работе студента (практиканта);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оценивает работу практиканта во время ПП.</w:t>
      </w:r>
    </w:p>
    <w:p>
      <w:pPr>
        <w:pStyle w:val="ListParagraph"/>
        <w:pageBreakBefore/>
        <w:tabs>
          <w:tab w:val="left" w:pos="567" w:leader="none"/>
        </w:tabs>
        <w:ind w:left="0" w:right="-1" w:hanging="432"/>
        <w:jc w:val="both"/>
        <w:rPr/>
      </w:pPr>
      <w:r>
        <w:rPr/>
      </w:r>
    </w:p>
    <w:p>
      <w:pPr>
        <w:pStyle w:val="ListParagraph"/>
        <w:numPr>
          <w:ilvl w:val="0"/>
          <w:numId w:val="5"/>
        </w:numPr>
        <w:spacing w:before="240" w:after="0"/>
        <w:ind w:left="357" w:right="-425" w:hanging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Контроль результатов практики</w:t>
      </w:r>
    </w:p>
    <w:p>
      <w:pPr>
        <w:pStyle w:val="ListParagraph"/>
        <w:numPr>
          <w:ilvl w:val="1"/>
          <w:numId w:val="5"/>
        </w:numPr>
        <w:tabs>
          <w:tab w:val="left" w:pos="567" w:leader="none"/>
        </w:tabs>
        <w:ind w:left="0" w:right="-1" w:hanging="432"/>
        <w:jc w:val="both"/>
        <w:rPr>
          <w:rStyle w:val="FontStyle36"/>
          <w:b/>
          <w:sz w:val="28"/>
          <w:szCs w:val="28"/>
        </w:rPr>
      </w:pPr>
      <w:r>
        <w:rPr>
          <w:rStyle w:val="FontStyle36"/>
          <w:b/>
          <w:sz w:val="28"/>
          <w:szCs w:val="28"/>
        </w:rPr>
        <w:t xml:space="preserve"> </w:t>
      </w:r>
      <w:r>
        <w:rPr>
          <w:rStyle w:val="FontStyle36"/>
          <w:b/>
          <w:sz w:val="28"/>
          <w:szCs w:val="28"/>
        </w:rPr>
        <w:t>Дифференцированный зачет.</w:t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По окончании прохождения ПП студент обязан представить РПК письменный отчет и сдать дифференцированный зачет (ДЗ). </w:t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Оценка по итогам ДЗ выставляется РПК на основании оценок со стороны куратора практики от КБ, собеседования со студентом, с учетом личных наблюдений РПК за деятельностью студента во время ПП, а также с учетом полноты и правильность составления Отчета по ПП.</w:t>
      </w:r>
    </w:p>
    <w:p>
      <w:pPr>
        <w:pStyle w:val="ListParagraph"/>
        <w:numPr>
          <w:ilvl w:val="1"/>
          <w:numId w:val="5"/>
        </w:numPr>
        <w:tabs>
          <w:tab w:val="left" w:pos="567" w:leader="none"/>
        </w:tabs>
        <w:ind w:left="0" w:right="-1" w:hanging="432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Требования к оформлению отчета.</w:t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 по ПП представляет собой комплект материалов, включающий в себя документы на прохождение практики (договор); материалы, подготовленные практикантом и подтверждающие выполнение заданий по ПП.</w:t>
      </w:r>
    </w:p>
    <w:p>
      <w:pPr>
        <w:pStyle w:val="Normal"/>
        <w:ind w:left="0" w:righ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 оформляется в строгом соответствии с требованиями, изложенными в настоящей программе. Текст отчета должен занимать не менее 6 страниц.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Каждый отчет выполняется индивидуально.</w:t>
      </w:r>
    </w:p>
    <w:p>
      <w:pPr>
        <w:pStyle w:val="Normal"/>
        <w:ind w:left="0" w:right="0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Содержание отчета формируется в скоросшивателе (папке для файлов). Все необходимые материалы по ПП размещаются студентом в папке-скоросшивателе в следующем порядке</w:t>
      </w:r>
      <w:r>
        <w:rPr>
          <w:sz w:val="28"/>
          <w:szCs w:val="28"/>
        </w:rPr>
        <w:t>:</w:t>
      </w:r>
    </w:p>
    <w:tbl>
      <w:tblPr>
        <w:jc w:val="left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565"/>
        <w:gridCol w:w="3542"/>
        <w:gridCol w:w="5602"/>
      </w:tblGrid>
      <w:tr>
        <w:trPr>
          <w:tblHeader w:val="true"/>
          <w:cantSplit w:val="false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 xml:space="preserve">№ </w:t>
            </w:r>
            <w:r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/>
              <w:tabs>
                <w:tab w:val="left" w:pos="1260" w:leader="none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Материал</w:t>
            </w:r>
          </w:p>
        </w:tc>
        <w:tc>
          <w:tcPr>
            <w:tcW w:w="5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Примечание</w:t>
            </w:r>
          </w:p>
        </w:tc>
      </w:tr>
      <w:tr>
        <w:trPr>
          <w:cantSplit w:val="false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3"/>
              </w:numPr>
              <w:ind w:left="0" w:right="33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/>
              <w:tabs>
                <w:tab w:val="left" w:pos="1260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Титульный лист </w:t>
            </w:r>
          </w:p>
        </w:tc>
        <w:tc>
          <w:tcPr>
            <w:tcW w:w="5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в приложении 1.</w:t>
            </w:r>
          </w:p>
        </w:tc>
      </w:tr>
      <w:tr>
        <w:trPr>
          <w:cantSplit w:val="false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3"/>
              </w:numPr>
              <w:ind w:left="0" w:right="33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 опись доку-ментов, находящихся в пап-ке</w:t>
            </w:r>
          </w:p>
        </w:tc>
        <w:tc>
          <w:tcPr>
            <w:tcW w:w="5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в приложении 2.</w:t>
            </w:r>
          </w:p>
        </w:tc>
      </w:tr>
      <w:tr>
        <w:trPr>
          <w:cantSplit w:val="false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3"/>
              </w:numPr>
              <w:ind w:left="0" w:right="33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на практику</w:t>
            </w:r>
          </w:p>
        </w:tc>
        <w:tc>
          <w:tcPr>
            <w:tcW w:w="5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 хранится у ЗУПР. Выдается им из хранения Студенту для создания копии и размещения в папке с Отчетом по ПП.</w:t>
            </w:r>
          </w:p>
        </w:tc>
      </w:tr>
      <w:tr>
        <w:trPr>
          <w:cantSplit w:val="false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3"/>
              </w:numPr>
              <w:ind w:left="0" w:right="33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/>
              <w:tabs>
                <w:tab w:val="left" w:pos="1260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на студен-та (практиканта) </w:t>
            </w:r>
          </w:p>
        </w:tc>
        <w:tc>
          <w:tcPr>
            <w:tcW w:w="5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в приложении 3.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Составляется лично представителем работо-дателя (куратором практики) на бланке КБ в свободной форме с соблюдением установ-ленной формы (Приложение 4). Заверяется соответствующей печатью (штампом) КБ.</w:t>
            </w:r>
          </w:p>
        </w:tc>
      </w:tr>
      <w:tr>
        <w:trPr>
          <w:cantSplit w:val="false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3"/>
              </w:numPr>
              <w:ind w:left="0" w:right="33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по ПП</w:t>
            </w:r>
          </w:p>
        </w:tc>
        <w:tc>
          <w:tcPr>
            <w:tcW w:w="5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в приложении 4.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Составляется практикантом</w:t>
            </w:r>
          </w:p>
        </w:tc>
      </w:tr>
      <w:tr>
        <w:trPr>
          <w:cantSplit w:val="false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3"/>
              </w:numPr>
              <w:ind w:left="0" w:right="33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Приложения</w:t>
            </w:r>
          </w:p>
        </w:tc>
        <w:tc>
          <w:tcPr>
            <w:tcW w:w="5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Приложения - это материал, подтверждаю-щий выполнение работ на ПП (копии созданных документов, фрагменты отчетов, схем и др.). На приложения делаются ссылки в От-чете по ПП. Приложения имеют сквозную нумерацию. Номера страниц приложений допускается наносить вручную.</w:t>
            </w:r>
          </w:p>
        </w:tc>
      </w:tr>
      <w:tr>
        <w:trPr>
          <w:cantSplit w:val="false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3"/>
              </w:numPr>
              <w:ind w:left="0" w:right="33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Дневник по практике</w:t>
            </w:r>
          </w:p>
        </w:tc>
        <w:tc>
          <w:tcPr>
            <w:tcW w:w="5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в приложении 5.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ежедневно. Оценки за каждый день ПП ставит куратор от КБ.</w:t>
            </w:r>
          </w:p>
        </w:tc>
      </w:tr>
      <w:tr>
        <w:trPr>
          <w:cantSplit w:val="false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3"/>
              </w:numPr>
              <w:ind w:left="0" w:right="33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ind w:left="38" w:right="0"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Благодарственное письмо в адрес Колледжа и/или лич-но в адрес практиканта.</w:t>
            </w:r>
          </w:p>
        </w:tc>
        <w:tc>
          <w:tcPr>
            <w:tcW w:w="5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Выдается в КБ. Прикладывается к отчету при его наличии. </w:t>
            </w:r>
          </w:p>
        </w:tc>
      </w:tr>
      <w:tr>
        <w:trPr>
          <w:cantSplit w:val="false"/>
        </w:trPr>
        <w:tc>
          <w:tcPr>
            <w:tcW w:w="56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3"/>
              </w:numPr>
              <w:ind w:left="0" w:right="33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ind w:left="38" w:right="0" w:firstLine="5"/>
              <w:jc w:val="both"/>
              <w:rPr/>
            </w:pPr>
            <w:r>
              <w:rPr/>
              <w:t xml:space="preserve">Аттестационный лист по производственной практике </w:t>
            </w:r>
          </w:p>
        </w:tc>
        <w:tc>
          <w:tcPr>
            <w:tcW w:w="560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Приложение 6</w:t>
            </w:r>
          </w:p>
        </w:tc>
      </w:tr>
    </w:tbl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Примерный перечень документов, размещаемых в папке в качестве приложений к отчету по ПП: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Копии учредительных документов КБ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Копии лицензий на осуществление видов деятельности КБ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Образцы первичных и сводных документов КБ по видам банковских операций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Образцы отчетных документов КБ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Образцы иных документов КБ, используемых им в документообороте и не являющихся предметом его коммерческой тайны.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Образцы или копии других документов, на которые имеются ссылки в тексте отчета по ПП.</w:t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Если ПП проводится единым мероприятием (непрерывно в несколько периодов) по нескольким ПМ, то студент представляет единый отчет по всем ПМ – в одной папке (скоросшиватели). Но в этом случае раздельно составляются и помещаются в единую папку сводные ведомости оценки сформированности ПК по соответствующему модулю. Дневник ПП, Отчет по ПП могут быть составлены едиными документами по всем ПМ, но с выделением в них специальных разделов для каждого ПМ.</w:t>
      </w:r>
    </w:p>
    <w:p>
      <w:pPr>
        <w:pStyle w:val="Normal"/>
        <w:tabs>
          <w:tab w:val="left" w:pos="567" w:leader="none"/>
        </w:tabs>
        <w:ind w:left="0" w:right="-1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Если ПП проводится рассредоточено по разным периодам времени, то студент предоставляет отдельный отчет в полном объеме отдельно за каждый из таких периодов времени.</w:t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Требования к оформлению текста Отчета</w:t>
      </w:r>
    </w:p>
    <w:p>
      <w:pPr>
        <w:pStyle w:val="ListParagraph"/>
        <w:numPr>
          <w:ilvl w:val="3"/>
          <w:numId w:val="5"/>
        </w:numPr>
        <w:tabs>
          <w:tab w:val="left" w:pos="567" w:leader="none"/>
        </w:tabs>
        <w:ind w:left="0" w:right="-1" w:hanging="648"/>
        <w:jc w:val="both"/>
        <w:rPr>
          <w:sz w:val="28"/>
          <w:szCs w:val="28"/>
        </w:rPr>
      </w:pPr>
      <w:r>
        <w:rPr>
          <w:sz w:val="28"/>
          <w:szCs w:val="28"/>
        </w:rPr>
        <w:t>Отчет: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0" w:hanging="432"/>
        <w:jc w:val="both"/>
        <w:rPr>
          <w:rStyle w:val="FontStyle36"/>
          <w:sz w:val="28"/>
          <w:szCs w:val="28"/>
        </w:rPr>
      </w:pPr>
      <w:r>
        <w:rPr>
          <w:sz w:val="28"/>
          <w:szCs w:val="28"/>
        </w:rPr>
        <w:t>излагается</w:t>
      </w:r>
      <w:r>
        <w:rPr>
          <w:rStyle w:val="FontStyle36"/>
          <w:sz w:val="28"/>
          <w:szCs w:val="28"/>
        </w:rPr>
        <w:t xml:space="preserve"> от 1-го лица в повествовательной форме;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sz w:val="28"/>
          <w:szCs w:val="28"/>
        </w:rPr>
      </w:pPr>
      <w:r>
        <w:rPr>
          <w:sz w:val="28"/>
          <w:szCs w:val="28"/>
        </w:rPr>
        <w:t>начинается с заголовка и подзаголовка, оформленных центрированным способом.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оформляется на компьютере шрифтом Times New Roman;</w:t>
      </w:r>
    </w:p>
    <w:p>
      <w:pPr>
        <w:pStyle w:val="ListParagraph"/>
        <w:numPr>
          <w:ilvl w:val="3"/>
          <w:numId w:val="5"/>
        </w:numPr>
        <w:tabs>
          <w:tab w:val="left" w:pos="567" w:leader="none"/>
        </w:tabs>
        <w:ind w:left="0" w:right="-1" w:hanging="648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Расположение текста на странице и оформление страницы Отчета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размер шрифта – 14; 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межстрочный интервал – 1,5;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поля страницы: верхнее – 2 см, нижнее – 2 см, левое – 2,5 см, правое – 1,5 см;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отступ первой строки – 1,25 см;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расположение номера страниц – сверху по центру;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номер страницы на первом листе (титульном) не ставится; 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верхний колонтитул содержит ФИО, № группы, курс, дата составления отчета.</w:t>
      </w:r>
    </w:p>
    <w:p>
      <w:pPr>
        <w:pStyle w:val="Normal"/>
        <w:ind w:left="5245" w:right="0" w:hanging="0"/>
        <w:jc w:val="both"/>
        <w:rPr/>
      </w:pPr>
      <w:r>
        <w:rPr/>
      </w:r>
    </w:p>
    <w:p>
      <w:pPr>
        <w:pStyle w:val="Normal"/>
        <w:pageBreakBefore/>
        <w:ind w:left="5245" w:right="0" w:hanging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Приложение 1 к Программе по организации и прохождению производственной и преддипломной практики программы подготовки специалистов среднего звена специальности 38.02.07 «Банковское дело» для студентов очной и заочной формы обучения, утвержденной «___» _________ 2017 г.</w:t>
      </w:r>
    </w:p>
    <w:p>
      <w:pPr>
        <w:pStyle w:val="311"/>
        <w:ind w:left="0" w:right="-8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ГПОУ ЯО Ярославский колледж управления и профессиональных технологий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11"/>
        <w:ind w:left="0" w:right="-8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ПРОИЗВОДСТВЕННОЙ ПРАКТИКЕ 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 0__ «_____________________________________________________»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 0__ «_____________________________________________________»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 0__ «_____________________________________________________»</w:t>
      </w:r>
    </w:p>
    <w:p>
      <w:pPr>
        <w:pStyle w:val="Normal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38.02.07 Банковское дело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jc w:val="left"/>
        <w:tblInd w:w="4786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4"/>
      </w:tblGrid>
      <w:tr>
        <w:trPr>
          <w:cantSplit w:val="false"/>
        </w:trPr>
        <w:tc>
          <w:tcPr>
            <w:tcW w:w="52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311"/>
              <w:spacing w:lineRule="auto" w:line="276"/>
              <w:ind w:left="0" w:right="-82" w:hang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Студента гр. ________________________</w:t>
            </w:r>
          </w:p>
          <w:p>
            <w:pPr>
              <w:pStyle w:val="311"/>
              <w:spacing w:lineRule="auto" w:line="276"/>
              <w:ind w:left="0" w:right="-82" w:hang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r>
              <w:rPr>
                <w:b/>
                <w:sz w:val="28"/>
                <w:szCs w:val="28"/>
              </w:rPr>
              <w:t>____________________</w:t>
            </w:r>
          </w:p>
          <w:p>
            <w:pPr>
              <w:pStyle w:val="311"/>
              <w:spacing w:before="0" w:after="120"/>
              <w:ind w:left="0" w:right="-82" w:hanging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(Фамилия, И.О.)</w:t>
            </w:r>
          </w:p>
        </w:tc>
      </w:tr>
      <w:tr>
        <w:trPr>
          <w:cantSplit w:val="false"/>
        </w:trPr>
        <w:tc>
          <w:tcPr>
            <w:tcW w:w="52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uto" w:line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Кр. организация:____________________</w:t>
            </w:r>
          </w:p>
          <w:p>
            <w:pPr>
              <w:pStyle w:val="Normal"/>
              <w:spacing w:lineRule="auto" w:line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места прохождения практики</w:t>
            </w:r>
          </w:p>
        </w:tc>
      </w:tr>
      <w:tr>
        <w:trPr>
          <w:cantSplit w:val="false"/>
        </w:trPr>
        <w:tc>
          <w:tcPr>
            <w:tcW w:w="52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pBdr>
                <w:top w:val="nil"/>
                <w:left w:val="nil"/>
                <w:bottom w:val="single" w:sz="8" w:space="1" w:color="000001"/>
                <w:right w:val="nil"/>
              </w:pBdr>
              <w:spacing w:lineRule="auto" w:line="360"/>
              <w:rPr>
                <w:b/>
                <w:sz w:val="28"/>
                <w:szCs w:val="28"/>
              </w:rPr>
            </w:pPr>
            <w:bookmarkStart w:id="0" w:name="_GoBack"/>
            <w:bookmarkStart w:id="1" w:name="_GoBack"/>
            <w:bookmarkEnd w:id="1"/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pBdr>
                <w:top w:val="nil"/>
                <w:left w:val="nil"/>
                <w:bottom w:val="single" w:sz="8" w:space="1" w:color="000001"/>
                <w:right w:val="nil"/>
              </w:pBdr>
              <w:spacing w:lineRule="auto" w:line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Руководитель практики от колледжа</w:t>
            </w:r>
          </w:p>
          <w:p>
            <w:pPr>
              <w:pStyle w:val="Normal"/>
              <w:pBdr>
                <w:top w:val="nil"/>
                <w:left w:val="nil"/>
                <w:bottom w:val="single" w:sz="8" w:space="1" w:color="000001"/>
                <w:right w:val="nil"/>
              </w:pBdr>
              <w:spacing w:lineRule="auto" w:line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36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(Фамилия, И.О.)</w:t>
            </w:r>
          </w:p>
        </w:tc>
      </w:tr>
      <w:tr>
        <w:trPr>
          <w:cantSplit w:val="false"/>
        </w:trPr>
        <w:tc>
          <w:tcPr>
            <w:tcW w:w="52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uto" w:line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Оценка__________________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11"/>
        <w:ind w:left="0" w:right="-8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Ярославль, 20__г</w:t>
      </w:r>
    </w:p>
    <w:p>
      <w:pPr>
        <w:pStyle w:val="Normal"/>
        <w:ind w:left="5245" w:right="0" w:hanging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pageBreakBefore/>
        <w:ind w:left="5245" w:right="0" w:hanging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ind w:left="5245" w:right="0" w:hanging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Приложение 2 к Программе по организации и прохождению производственной и преддипломной практики программы подготовки специалистов среднего звена специальности 38.02.07 «Банковское дело» для студентов очной и заочной формы обучения, утвержденной «___» _________ 2017 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numPr>
          <w:ilvl w:val="2"/>
          <w:numId w:val="1"/>
        </w:numPr>
        <w:tabs>
          <w:tab w:val="left" w:pos="7635" w:leader="none"/>
        </w:tabs>
        <w:rPr>
          <w:sz w:val="28"/>
          <w:szCs w:val="28"/>
        </w:rPr>
      </w:pPr>
      <w:r>
        <w:rPr>
          <w:sz w:val="28"/>
          <w:szCs w:val="28"/>
        </w:rPr>
        <w:t>ВНУТРЕННЯЯ ОПИСЬ</w:t>
      </w:r>
    </w:p>
    <w:p>
      <w:pPr>
        <w:pStyle w:val="3"/>
        <w:numPr>
          <w:ilvl w:val="2"/>
          <w:numId w:val="1"/>
        </w:numPr>
        <w:tabs>
          <w:tab w:val="left" w:pos="7635" w:leader="none"/>
        </w:tabs>
        <w:rPr>
          <w:sz w:val="28"/>
          <w:szCs w:val="28"/>
        </w:rPr>
      </w:pPr>
      <w:r>
        <w:rPr>
          <w:sz w:val="28"/>
          <w:szCs w:val="28"/>
        </w:rPr>
        <w:t>документов, находящихся в отчете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результатам прохождения производственной практики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студента ____________________________________________________________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группы БД 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Специальность: 38.02.07 «Банковское дело»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Профессиональный модуль: ПМ0_ «____________________________________»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Профессиональный модуль: ПМ0_ «____________________________________»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Профессиональный модуль: ПМ0_ «____________________________________»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Тема ВКР: __________________________________________________________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jc w:val="left"/>
        <w:tblInd w:w="7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1155"/>
        <w:gridCol w:w="7373"/>
        <w:gridCol w:w="1067"/>
      </w:tblGrid>
      <w:tr>
        <w:trPr>
          <w:trHeight w:val="327" w:hRule="atLeast"/>
          <w:cantSplit w:val="false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№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п/п</w:t>
            </w:r>
          </w:p>
        </w:tc>
        <w:tc>
          <w:tcPr>
            <w:tcW w:w="7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документа</w:t>
            </w:r>
          </w:p>
        </w:tc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</w:t>
            </w:r>
          </w:p>
        </w:tc>
      </w:tr>
      <w:tr>
        <w:trPr>
          <w:trHeight w:val="327" w:hRule="atLeast"/>
          <w:cantSplit w:val="false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7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1800" w:leader="none"/>
              </w:tabs>
              <w:ind w:left="18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Договор на прохождение производственной практики </w:t>
            </w:r>
          </w:p>
        </w:tc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>
        <w:trPr>
          <w:trHeight w:val="343" w:hRule="atLeast"/>
          <w:cantSplit w:val="false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7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1800" w:leader="none"/>
              </w:tabs>
              <w:ind w:left="18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задание</w:t>
            </w:r>
          </w:p>
        </w:tc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343" w:hRule="atLeast"/>
          <w:cantSplit w:val="false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7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1800" w:leader="none"/>
              </w:tabs>
              <w:ind w:left="18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343" w:hRule="atLeast"/>
          <w:cantSplit w:val="false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7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hd w:fill="FFFFFF" w:val="clear"/>
              <w:ind w:left="180" w:right="0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Отчет о выполнении заданий практики</w:t>
            </w:r>
          </w:p>
        </w:tc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343" w:hRule="atLeast"/>
          <w:cantSplit w:val="false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7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hd w:fill="FFFFFF" w:val="clear"/>
              <w:ind w:left="180" w:right="0" w:hanging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color w:val="000000"/>
                <w:sz w:val="28"/>
                <w:szCs w:val="28"/>
                <w:lang w:val="en-US"/>
              </w:rPr>
              <w:t>n</w:t>
            </w:r>
          </w:p>
        </w:tc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343" w:hRule="atLeast"/>
          <w:cantSplit w:val="false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7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hd w:fill="FFFFFF" w:val="clear"/>
              <w:ind w:left="180" w:right="0" w:hanging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color w:val="000000"/>
                <w:sz w:val="28"/>
                <w:szCs w:val="28"/>
                <w:lang w:val="en-US"/>
              </w:rPr>
              <w:t>n</w:t>
            </w:r>
          </w:p>
        </w:tc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343" w:hRule="atLeast"/>
          <w:cantSplit w:val="false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7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hd w:fill="FFFFFF" w:val="clear"/>
              <w:ind w:left="180" w:right="0" w:hanging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color w:val="000000"/>
                <w:sz w:val="28"/>
                <w:szCs w:val="28"/>
                <w:lang w:val="en-US"/>
              </w:rPr>
              <w:t>n</w:t>
            </w:r>
          </w:p>
        </w:tc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343" w:hRule="atLeast"/>
          <w:cantSplit w:val="false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7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hd w:fill="FFFFFF" w:val="clear"/>
              <w:ind w:left="180" w:right="0" w:hanging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color w:val="000000"/>
                <w:sz w:val="28"/>
                <w:szCs w:val="28"/>
                <w:lang w:val="en-US"/>
              </w:rPr>
              <w:t>n</w:t>
            </w:r>
          </w:p>
        </w:tc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343" w:hRule="atLeast"/>
          <w:cantSplit w:val="false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7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hd w:fill="FFFFFF" w:val="clear"/>
              <w:ind w:left="180" w:right="0" w:hanging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color w:val="000000"/>
                <w:sz w:val="28"/>
                <w:szCs w:val="28"/>
                <w:lang w:val="en-US"/>
              </w:rPr>
              <w:t>n</w:t>
            </w:r>
          </w:p>
        </w:tc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343" w:hRule="atLeast"/>
          <w:cantSplit w:val="false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7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hd w:fill="FFFFFF" w:val="clear"/>
              <w:ind w:left="180" w:right="0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Дневник по практике</w:t>
            </w:r>
          </w:p>
        </w:tc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28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Пояснения: </w:t>
      </w:r>
    </w:p>
    <w:p>
      <w:pPr>
        <w:pStyle w:val="Normal"/>
        <w:ind w:left="0" w:right="0" w:firstLine="284"/>
        <w:jc w:val="both"/>
        <w:rPr>
          <w:sz w:val="16"/>
          <w:szCs w:val="16"/>
        </w:rPr>
      </w:pPr>
      <w:r>
        <w:rPr>
          <w:sz w:val="16"/>
          <w:szCs w:val="16"/>
        </w:rPr>
        <w:t>Внутренняя опись документов располагается после титульного листа и содержит информацию о перечне материалов отчета, включая приложения.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/>
      </w:pPr>
      <w:r>
        <w:rPr/>
      </w:r>
    </w:p>
    <w:p>
      <w:pPr>
        <w:pStyle w:val="Normal"/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t>.</w:t>
      </w:r>
    </w:p>
    <w:p>
      <w:pPr>
        <w:pStyle w:val="Normal"/>
        <w:ind w:left="5245" w:right="0" w:hanging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ind w:left="5245" w:right="0" w:hanging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Приложение 3 к Программе по организации и прохождению производственной и преддипломной практики программы подготовки специалистов среднего звена специальности 38.02.07 «Банковское дело» для студентов очной и заочной формы обучения, утвержденной «___» _________ 2017 г.</w:t>
      </w:r>
    </w:p>
    <w:p>
      <w:pPr>
        <w:pStyle w:val="311"/>
        <w:ind w:left="0" w:right="-8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311"/>
        <w:ind w:left="0" w:right="-8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</w:t>
      </w:r>
    </w:p>
    <w:p>
      <w:pPr>
        <w:pStyle w:val="311"/>
        <w:ind w:left="0" w:right="-1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студента ГПОУ ЯО Ярославский колледж управления и профессиональных технологий</w:t>
      </w:r>
    </w:p>
    <w:p>
      <w:pPr>
        <w:pStyle w:val="311"/>
        <w:spacing w:before="0" w:after="0"/>
        <w:ind w:left="0" w:right="-79" w:hang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_____________________________________________________________________</w:t>
      </w:r>
    </w:p>
    <w:p>
      <w:pPr>
        <w:pStyle w:val="311"/>
        <w:ind w:left="0" w:right="-82" w:hanging="0"/>
        <w:jc w:val="center"/>
        <w:rPr/>
      </w:pPr>
      <w:r>
        <w:rPr/>
        <w:t>Фамилия Имя Отчество Студента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Студент ___________________________________________________________</w:t>
      </w:r>
    </w:p>
    <w:p>
      <w:pPr>
        <w:pStyle w:val="311"/>
        <w:ind w:left="0" w:right="-82" w:hanging="0"/>
        <w:jc w:val="center"/>
        <w:rPr/>
      </w:pPr>
      <w:r>
        <w:rPr/>
        <w:t xml:space="preserve">Фамилия Имя Отчество </w:t>
      </w:r>
    </w:p>
    <w:p>
      <w:pPr>
        <w:pStyle w:val="Normal"/>
        <w:ind w:left="0"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за время прохождения практики проявил(а) себя следующим образом: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практики посещалось</w:t>
      </w:r>
      <w:r>
        <w:rPr>
          <w:sz w:val="28"/>
          <w:szCs w:val="28"/>
          <w:u w:val="single"/>
        </w:rPr>
        <w:tab/>
        <w:tab/>
        <w:tab/>
        <w:tab/>
        <w:tab/>
        <w:tab/>
      </w:r>
      <w:r>
        <w:rPr>
          <w:sz w:val="28"/>
          <w:szCs w:val="28"/>
        </w:rPr>
        <w:t>,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sz w:val="28"/>
          <w:szCs w:val="28"/>
        </w:rPr>
      </w:pPr>
      <w:r>
        <w:rPr>
          <w:sz w:val="28"/>
          <w:szCs w:val="28"/>
        </w:rPr>
        <w:t>отношение к должностным обязанностям</w:t>
      </w:r>
      <w:r>
        <w:rPr>
          <w:sz w:val="28"/>
          <w:szCs w:val="28"/>
          <w:u w:val="single"/>
        </w:rPr>
        <w:tab/>
        <w:tab/>
        <w:tab/>
        <w:tab/>
        <w:tab/>
        <w:tab/>
      </w:r>
      <w:r>
        <w:rPr>
          <w:sz w:val="28"/>
          <w:szCs w:val="28"/>
        </w:rPr>
        <w:t>,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sz w:val="28"/>
          <w:szCs w:val="28"/>
        </w:rPr>
      </w:pPr>
      <w:r>
        <w:rPr>
          <w:sz w:val="28"/>
          <w:szCs w:val="28"/>
        </w:rPr>
        <w:t>в овладении специальностью проявлено</w:t>
      </w:r>
      <w:r>
        <w:rPr>
          <w:sz w:val="28"/>
          <w:szCs w:val="28"/>
          <w:u w:val="single"/>
        </w:rPr>
        <w:tab/>
        <w:tab/>
        <w:tab/>
        <w:tab/>
        <w:tab/>
        <w:tab/>
      </w:r>
      <w:r>
        <w:rPr>
          <w:sz w:val="28"/>
          <w:szCs w:val="28"/>
        </w:rPr>
        <w:t>.</w:t>
      </w:r>
    </w:p>
    <w:p>
      <w:pPr>
        <w:pStyle w:val="Normal"/>
        <w:widowControl/>
        <w:ind w:left="0"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За время похождения практики _______________________________________</w:t>
      </w:r>
    </w:p>
    <w:p>
      <w:pPr>
        <w:pStyle w:val="311"/>
        <w:ind w:left="0" w:right="-82" w:hanging="0"/>
        <w:jc w:val="center"/>
        <w:rPr/>
      </w:pPr>
      <w:r>
        <w:rPr/>
        <w:t xml:space="preserve">Фамилия Имя </w:t>
      </w:r>
    </w:p>
    <w:p>
      <w:pPr>
        <w:pStyle w:val="Normal"/>
        <w:widowControl/>
        <w:ind w:left="0"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показал, что умеет планировать и организовывать собственную деятельность, способен налаживать взаимоотношения с другими сотрудниками, имеет хороший уровень культуры поведения, умеет работать в команде, степень сформированности умений в профессиональной деятельности. В отношении выполнения трудовых заданий проявил себя ______________________________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>
      <w:pPr>
        <w:pStyle w:val="Normal"/>
        <w:ind w:left="0"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дана для предъявления в </w:t>
      </w:r>
      <w:r>
        <w:rPr>
          <w:b/>
          <w:sz w:val="28"/>
          <w:szCs w:val="28"/>
        </w:rPr>
        <w:t>ГПОУ ЯО Ярославский колледж управления и профессиональных технологий</w:t>
      </w:r>
      <w:r>
        <w:rPr>
          <w:sz w:val="28"/>
          <w:szCs w:val="28"/>
        </w:rPr>
        <w:t>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>Должность куратора практики на предприятии</w:t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подпись </w:t>
        <w:tab/>
        <w:tab/>
        <w:tab/>
        <w:tab/>
        <w:tab/>
        <w:tab/>
        <w:tab/>
        <w:t>И.О.Фамилия</w:t>
      </w: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М.П.</w:t>
      </w:r>
    </w:p>
    <w:p>
      <w:pPr>
        <w:pStyle w:val="5"/>
        <w:numPr>
          <w:ilvl w:val="4"/>
          <w:numId w:val="1"/>
        </w:numPr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5"/>
        <w:numPr>
          <w:ilvl w:val="4"/>
          <w:numId w:val="1"/>
        </w:numPr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11"/>
        <w:spacing w:before="0" w:after="0"/>
        <w:ind w:left="0" w:right="-79" w:hanging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Пояснения: </w:t>
      </w:r>
    </w:p>
    <w:p>
      <w:pPr>
        <w:pStyle w:val="311"/>
        <w:spacing w:before="0" w:after="0"/>
        <w:ind w:left="0" w:right="-79" w:hanging="0"/>
        <w:jc w:val="both"/>
        <w:rPr>
          <w:sz w:val="18"/>
          <w:szCs w:val="18"/>
        </w:rPr>
      </w:pPr>
      <w:r>
        <w:rPr>
          <w:sz w:val="18"/>
          <w:szCs w:val="18"/>
        </w:rPr>
        <w:t>Настоящая форма содержит примерные словесные обороты при написании характеристики. Характеристика составляется машиннописным текстом (на компьютере) руководителем/куратором от КБ на бланке КБ в свободной форме. Текст, написанный от руки, не допускается.</w:t>
      </w:r>
    </w:p>
    <w:p>
      <w:pPr>
        <w:pStyle w:val="3"/>
        <w:numPr>
          <w:ilvl w:val="2"/>
          <w:numId w:val="1"/>
        </w:numPr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245" w:right="0" w:hanging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Приложение 4 к Программе по организации и прохождению производственной и преддипломной практики программы подготовки специалистов среднего звена специальности 38.02.07 «Банковское дело» для студентов очной и заочной формы обучения, утвержденной «___» _________ 2017 г.</w:t>
      </w:r>
    </w:p>
    <w:p>
      <w:pPr>
        <w:pStyle w:val="Normal"/>
        <w:tabs>
          <w:tab w:val="left" w:pos="9639" w:leader="none"/>
        </w:tabs>
        <w:ind w:left="0" w:right="2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639" w:leader="none"/>
        </w:tabs>
        <w:ind w:left="0" w:right="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left" w:pos="9639" w:leader="none"/>
        </w:tabs>
        <w:ind w:left="0" w:right="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ВЫПОЛНЕНИИ ЗАДАНИЙ </w:t>
      </w:r>
    </w:p>
    <w:p>
      <w:pPr>
        <w:pStyle w:val="Normal"/>
        <w:tabs>
          <w:tab w:val="left" w:pos="9639" w:leader="none"/>
        </w:tabs>
        <w:ind w:left="0" w:right="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ПРОИЗВОДСТВЕННОЙ ПРАКТИКЕ</w:t>
      </w:r>
    </w:p>
    <w:p>
      <w:pPr>
        <w:pStyle w:val="221"/>
        <w:spacing w:lineRule="auto" w:line="360"/>
        <w:ind w:left="283" w:right="0" w:firstLine="34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1"/>
        <w:spacing w:lineRule="auto" w:line="240" w:before="0" w:after="0"/>
        <w:ind w:left="0"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</w:t>
      </w:r>
    </w:p>
    <w:p>
      <w:pPr>
        <w:pStyle w:val="221"/>
        <w:spacing w:lineRule="auto" w:line="360"/>
        <w:ind w:left="0" w:right="0" w:firstLine="284"/>
        <w:jc w:val="center"/>
        <w:rPr>
          <w:sz w:val="16"/>
          <w:szCs w:val="16"/>
        </w:rPr>
      </w:pPr>
      <w:r>
        <w:rPr>
          <w:sz w:val="16"/>
          <w:szCs w:val="16"/>
        </w:rPr>
        <w:t>Фамилия Имя</w:t>
      </w:r>
    </w:p>
    <w:p>
      <w:pPr>
        <w:pStyle w:val="221"/>
        <w:spacing w:lineRule="auto" w:line="240" w:before="0" w:after="0"/>
        <w:ind w:left="0"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студент группы _____________________________________________________</w:t>
      </w:r>
    </w:p>
    <w:p>
      <w:pPr>
        <w:pStyle w:val="221"/>
        <w:spacing w:lineRule="auto" w:line="360"/>
        <w:ind w:left="0" w:right="0" w:firstLine="28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указать номер </w:t>
      </w:r>
    </w:p>
    <w:p>
      <w:pPr>
        <w:pStyle w:val="221"/>
        <w:spacing w:lineRule="auto" w:line="240" w:before="0" w:after="0"/>
        <w:ind w:left="0"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проходил практику в ________________________________________________</w:t>
      </w:r>
    </w:p>
    <w:p>
      <w:pPr>
        <w:pStyle w:val="221"/>
        <w:spacing w:lineRule="auto" w:line="360"/>
        <w:ind w:left="0" w:right="0" w:firstLine="284"/>
        <w:jc w:val="center"/>
        <w:rPr>
          <w:sz w:val="16"/>
          <w:szCs w:val="16"/>
        </w:rPr>
      </w:pPr>
      <w:r>
        <w:rPr>
          <w:sz w:val="16"/>
          <w:szCs w:val="16"/>
        </w:rPr>
        <w:t>указать название (можно – краткое) КБ</w:t>
      </w:r>
    </w:p>
    <w:p>
      <w:pPr>
        <w:pStyle w:val="221"/>
        <w:spacing w:lineRule="auto" w:line="360"/>
        <w:ind w:left="0"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ходе прохождения практики мной ___________________________________</w:t>
      </w:r>
    </w:p>
    <w:p>
      <w:pPr>
        <w:pStyle w:val="221"/>
        <w:spacing w:lineRule="auto" w:line="360"/>
        <w:ind w:left="0"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>
      <w:pPr>
        <w:pStyle w:val="221"/>
        <w:spacing w:lineRule="auto" w:line="36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Далее в текстовой описательной форме даются ответы на каждый пункт задания по практике, в ходе текста указываются ссылки на приложения (схемы процессов и организационной структуры КБ, образцы документов, презентация и др.) Заканчивается отчет выводом о прохождении практики. </w:t>
      </w:r>
    </w:p>
    <w:p>
      <w:pPr>
        <w:pStyle w:val="221"/>
        <w:spacing w:lineRule="auto" w: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Вывод: </w:t>
      </w:r>
      <w:r>
        <w:rPr>
          <w:sz w:val="28"/>
          <w:szCs w:val="28"/>
        </w:rPr>
        <w:t>___________________________________________________________</w:t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134" w:right="1134" w:header="454" w:top="1134" w:footer="720" w:bottom="1134" w:gutter="0"/>
          <w:pgNumType w:fmt="decimal"/>
          <w:formProt w:val="false"/>
          <w:textDirection w:val="lrTb"/>
          <w:docGrid w:type="default" w:linePitch="600" w:charSpace="4294961151"/>
        </w:sectPr>
        <w:pStyle w:val="221"/>
        <w:spacing w:lineRule="auto" w:line="36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>
      <w:pPr>
        <w:pStyle w:val="Normal"/>
        <w:ind w:left="5245" w:right="0" w:hanging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Приложение 5 к Программе по организации и прохождению производственной и преддипломной практики программы подготовки специалистов среднего звена специальности 38.02.07 «Банковское дело» для студентов очной и заочной формы обучения, утвержденной «___» _________ 2017 г.</w:t>
      </w:r>
    </w:p>
    <w:p>
      <w:pPr>
        <w:pStyle w:val="Normal"/>
        <w:ind w:left="0" w:right="2"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311"/>
        <w:ind w:left="0" w:right="-8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ГПОУ ЯО Ярославский колледж управления и профессиональных технологий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11"/>
        <w:ind w:left="0" w:right="-8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ДНЕВНИК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ПРОИЗВОДСТВЕННОЙ ПРАКТИКЕ 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38.02.07 Банковское дело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360" w:leader="none"/>
          <w:tab w:val="center" w:pos="6480" w:leader="none"/>
          <w:tab w:val="right" w:pos="9600" w:leader="none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Студента </w:t>
      </w:r>
      <w:r>
        <w:rPr>
          <w:sz w:val="28"/>
          <w:szCs w:val="28"/>
          <w:u w:val="single"/>
        </w:rPr>
        <w:tab/>
        <w:tab/>
        <w:tab/>
      </w:r>
    </w:p>
    <w:p>
      <w:pPr>
        <w:pStyle w:val="Normal"/>
        <w:tabs>
          <w:tab w:val="left" w:pos="3360" w:leader="none"/>
          <w:tab w:val="center" w:pos="6480" w:leader="none"/>
          <w:tab w:val="right" w:pos="9600" w:leader="none"/>
        </w:tabs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Фамилия, И.О., номер группы</w:t>
      </w:r>
    </w:p>
    <w:p>
      <w:pPr>
        <w:pStyle w:val="Normal"/>
        <w:tabs>
          <w:tab w:val="left" w:pos="2340" w:leader="none"/>
          <w:tab w:val="left" w:pos="4140" w:leader="none"/>
          <w:tab w:val="center" w:pos="4320" w:leader="none"/>
          <w:tab w:val="left" w:pos="5160" w:leader="none"/>
          <w:tab w:val="left" w:pos="6840" w:leader="none"/>
          <w:tab w:val="center" w:pos="8160" w:leader="none"/>
          <w:tab w:val="right" w:pos="9600" w:leader="none"/>
        </w:tabs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360" w:leader="none"/>
          <w:tab w:val="center" w:pos="6480" w:leader="none"/>
          <w:tab w:val="right" w:pos="9600" w:leader="none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Руководитель практики:</w:t>
      </w:r>
      <w:r>
        <w:rPr>
          <w:sz w:val="28"/>
          <w:szCs w:val="28"/>
          <w:u w:val="single"/>
        </w:rPr>
        <w:tab/>
        <w:tab/>
        <w:tab/>
      </w:r>
    </w:p>
    <w:p>
      <w:pPr>
        <w:pStyle w:val="Normal"/>
        <w:tabs>
          <w:tab w:val="left" w:pos="3360" w:leader="none"/>
          <w:tab w:val="center" w:pos="6480" w:leader="none"/>
          <w:tab w:val="right" w:pos="9600" w:leader="none"/>
        </w:tabs>
        <w:jc w:val="center"/>
        <w:rPr>
          <w:sz w:val="16"/>
          <w:szCs w:val="16"/>
          <w:vertAlign w:val="superscript"/>
        </w:rPr>
      </w:pPr>
      <w:r>
        <w:rPr>
          <w:b/>
          <w:sz w:val="28"/>
          <w:szCs w:val="28"/>
          <w:vertAlign w:val="superscript"/>
        </w:rPr>
        <w:tab/>
      </w:r>
      <w:r>
        <w:rPr>
          <w:sz w:val="16"/>
          <w:szCs w:val="16"/>
          <w:vertAlign w:val="superscript"/>
        </w:rPr>
        <w:t>Фамилия, И.О.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Куратор практики: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ind w:left="4955" w:right="0" w:firstLine="709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Фамилия, И.О.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Ярославль, 20__ г</w:t>
      </w:r>
    </w:p>
    <w:p>
      <w:pPr>
        <w:pStyle w:val="Normal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pageBreakBefore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Внутренние страницы дневника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производственной практике</w:t>
      </w:r>
    </w:p>
    <w:p>
      <w:pPr>
        <w:pStyle w:val="Normal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(количество страниц зависит от продолжительности практики)</w:t>
      </w:r>
    </w:p>
    <w:p>
      <w:pPr>
        <w:pStyle w:val="Normal"/>
        <w:rPr>
          <w:i/>
          <w:sz w:val="28"/>
          <w:szCs w:val="28"/>
        </w:rPr>
      </w:pPr>
      <w:r>
        <w:rPr>
          <w:i/>
          <w:sz w:val="28"/>
          <w:szCs w:val="28"/>
        </w:rPr>
      </w:r>
    </w:p>
    <w:tbl>
      <w:tblPr>
        <w:jc w:val="left"/>
        <w:tblInd w:w="-1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1819"/>
        <w:gridCol w:w="849"/>
        <w:gridCol w:w="5385"/>
        <w:gridCol w:w="1572"/>
      </w:tblGrid>
      <w:tr>
        <w:trPr>
          <w:cantSplit w:val="false"/>
        </w:trPr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caps w:val="false"/>
                <w:smallCaps w:val="false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caps w:val="false"/>
                <w:smallCaps w:val="false"/>
                <w:sz w:val="16"/>
                <w:szCs w:val="16"/>
              </w:rPr>
              <w:t>Дни недели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caps w:val="false"/>
                <w:smallCaps w:val="false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aps w:val="false"/>
                <w:smallCaps w:val="false"/>
                <w:sz w:val="16"/>
                <w:szCs w:val="16"/>
              </w:rPr>
              <w:t>Дата</w:t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caps w:val="false"/>
                <w:smallCaps w:val="false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aps w:val="false"/>
                <w:smallCaps w:val="false"/>
                <w:sz w:val="16"/>
                <w:szCs w:val="16"/>
              </w:rPr>
              <w:t xml:space="preserve">Описание </w:t>
            </w:r>
          </w:p>
          <w:p>
            <w:pPr>
              <w:pStyle w:val="Style17"/>
              <w:rPr>
                <w:rFonts w:cs="Times New Roman" w:ascii="Times New Roman" w:hAnsi="Times New Roman"/>
                <w:caps w:val="false"/>
                <w:smallCaps w:val="false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aps w:val="false"/>
                <w:smallCaps w:val="false"/>
                <w:sz w:val="16"/>
                <w:szCs w:val="16"/>
              </w:rPr>
              <w:t>ежедневной работы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caps w:val="false"/>
                <w:smallCaps w:val="false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aps w:val="false"/>
                <w:smallCaps w:val="false"/>
                <w:sz w:val="16"/>
                <w:szCs w:val="16"/>
              </w:rPr>
              <w:t>Оценка/</w:t>
            </w:r>
          </w:p>
          <w:p>
            <w:pPr>
              <w:pStyle w:val="Style17"/>
              <w:rPr>
                <w:rFonts w:cs="Times New Roman" w:ascii="Times New Roman" w:hAnsi="Times New Roman"/>
                <w:caps w:val="false"/>
                <w:smallCaps w:val="false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aps w:val="false"/>
                <w:smallCaps w:val="false"/>
                <w:sz w:val="16"/>
                <w:szCs w:val="16"/>
              </w:rPr>
              <w:t xml:space="preserve">подпись куратора </w:t>
            </w:r>
          </w:p>
        </w:tc>
      </w:tr>
      <w:tr>
        <w:trPr>
          <w:cantSplit w:val="false"/>
        </w:trPr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b w:val="fals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b w:val="fals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sz w:val="18"/>
                <w:szCs w:val="18"/>
              </w:rPr>
              <w:t>2</w:t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b w:val="fals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sz w:val="18"/>
                <w:szCs w:val="18"/>
              </w:rPr>
              <w:t>3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b w:val="fals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sz w:val="18"/>
                <w:szCs w:val="18"/>
              </w:rPr>
              <w:t>4</w:t>
            </w:r>
          </w:p>
        </w:tc>
      </w:tr>
      <w:tr>
        <w:trPr>
          <w:trHeight w:val="227" w:hRule="atLeast"/>
          <w:cantSplit w:val="true"/>
        </w:trPr>
        <w:tc>
          <w:tcPr>
            <w:tcW w:w="1819" w:type="dxa"/>
            <w:vMerge w:val="restart"/>
            <w:tcBorders>
              <w:top w:val="single" w:sz="8" w:space="0" w:color="000001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ind w:left="113" w:right="113" w:hanging="0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1819" w:type="dxa"/>
            <w:vMerge w:val="continue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1819" w:type="dxa"/>
            <w:vMerge w:val="continue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1819" w:type="dxa"/>
            <w:vMerge w:val="continue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1819" w:type="dxa"/>
            <w:vMerge w:val="continue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1819" w:type="dxa"/>
            <w:vMerge w:val="continue"/>
            <w:tcBorders>
              <w:top w:val="nil"/>
              <w:left w:val="single" w:sz="4" w:space="0" w:color="000001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1819" w:type="dxa"/>
            <w:vMerge w:val="restart"/>
            <w:tcBorders>
              <w:top w:val="single" w:sz="8" w:space="0" w:color="000001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ind w:left="113" w:right="113" w:hanging="0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вторник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1819" w:type="dxa"/>
            <w:vMerge w:val="continue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1819" w:type="dxa"/>
            <w:vMerge w:val="continue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1819" w:type="dxa"/>
            <w:vMerge w:val="continue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1819" w:type="dxa"/>
            <w:vMerge w:val="continue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1819" w:type="dxa"/>
            <w:vMerge w:val="continue"/>
            <w:tcBorders>
              <w:top w:val="nil"/>
              <w:left w:val="single" w:sz="4" w:space="0" w:color="000001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1819" w:type="dxa"/>
            <w:vMerge w:val="restart"/>
            <w:tcBorders>
              <w:top w:val="single" w:sz="8" w:space="0" w:color="000001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ind w:left="113" w:right="113" w:hanging="0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среда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1819" w:type="dxa"/>
            <w:vMerge w:val="continue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1819" w:type="dxa"/>
            <w:vMerge w:val="continue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1819" w:type="dxa"/>
            <w:vMerge w:val="continue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1819" w:type="dxa"/>
            <w:vMerge w:val="continue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1819" w:type="dxa"/>
            <w:vMerge w:val="continue"/>
            <w:tcBorders>
              <w:top w:val="nil"/>
              <w:left w:val="single" w:sz="4" w:space="0" w:color="000001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1819" w:type="dxa"/>
            <w:vMerge w:val="restart"/>
            <w:tcBorders>
              <w:top w:val="single" w:sz="8" w:space="0" w:color="000001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ind w:left="113" w:right="113" w:hanging="0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1819" w:type="dxa"/>
            <w:vMerge w:val="continue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1819" w:type="dxa"/>
            <w:vMerge w:val="continue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819" w:type="dxa"/>
            <w:vMerge w:val="continue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819" w:type="dxa"/>
            <w:vMerge w:val="continue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819" w:type="dxa"/>
            <w:vMerge w:val="continue"/>
            <w:tcBorders>
              <w:top w:val="nil"/>
              <w:left w:val="single" w:sz="4" w:space="0" w:color="000001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1819" w:type="dxa"/>
            <w:vMerge w:val="restart"/>
            <w:tcBorders>
              <w:top w:val="single" w:sz="8" w:space="0" w:color="000001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ind w:left="113" w:right="113" w:hanging="0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пятница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1819" w:type="dxa"/>
            <w:vMerge w:val="continue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1819" w:type="dxa"/>
            <w:vMerge w:val="continue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1819" w:type="dxa"/>
            <w:vMerge w:val="continue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1819" w:type="dxa"/>
            <w:vMerge w:val="continue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1819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Style17"/>
        <w:jc w:val="left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jc w:val="left"/>
        <w:rPr>
          <w:rFonts w:cs="Times New Roman" w:ascii="Times New Roman" w:hAnsi="Times New Roman"/>
          <w:caps w:val="false"/>
          <w:smallCaps w:val="false"/>
          <w:sz w:val="28"/>
          <w:szCs w:val="28"/>
        </w:rPr>
      </w:pPr>
      <w:r>
        <w:rPr>
          <w:rFonts w:cs="Times New Roman" w:ascii="Times New Roman" w:hAnsi="Times New Roman"/>
          <w:caps w:val="false"/>
          <w:smallCaps w:val="false"/>
          <w:sz w:val="28"/>
          <w:szCs w:val="28"/>
        </w:rPr>
        <w:t>Подпись руководителя практики от Колледжа</w:t>
      </w:r>
    </w:p>
    <w:p>
      <w:pPr>
        <w:pStyle w:val="Style17"/>
        <w:jc w:val="left"/>
        <w:rPr>
          <w:rFonts w:cs="Times New Roman" w:ascii="Times New Roman" w:hAnsi="Times New Roman"/>
          <w:caps w:val="false"/>
          <w:smallCaps w:val="false"/>
          <w:sz w:val="28"/>
          <w:szCs w:val="28"/>
        </w:rPr>
      </w:pPr>
      <w:r>
        <w:rPr>
          <w:rFonts w:cs="Times New Roman" w:ascii="Times New Roman" w:hAnsi="Times New Roman"/>
          <w:caps w:val="false"/>
          <w:smallCaps w:val="false"/>
          <w:sz w:val="28"/>
          <w:szCs w:val="28"/>
        </w:rPr>
        <w:t>______________________ ____________________________________________</w:t>
      </w:r>
    </w:p>
    <w:p>
      <w:pPr>
        <w:sectPr>
          <w:headerReference w:type="default" r:id="rId6"/>
          <w:footerReference w:type="default" r:id="rId7"/>
          <w:type w:val="nextPage"/>
          <w:pgSz w:w="11906" w:h="16838"/>
          <w:pgMar w:left="1134" w:right="1134" w:header="720" w:top="1134" w:footer="720" w:bottom="1134" w:gutter="0"/>
          <w:pgNumType w:fmt="decimal"/>
          <w:formProt w:val="false"/>
          <w:textDirection w:val="lrTb"/>
          <w:docGrid w:type="default" w:linePitch="600" w:charSpace="4294961151"/>
        </w:sectPr>
        <w:pStyle w:val="Style17"/>
        <w:jc w:val="left"/>
        <w:rPr>
          <w:rFonts w:cs="Times New Roman" w:ascii="Times New Roman" w:hAnsi="Times New Roman"/>
          <w:caps w:val="false"/>
          <w:smallCaps w:val="false"/>
          <w:sz w:val="28"/>
          <w:szCs w:val="28"/>
        </w:rPr>
      </w:pPr>
      <w:r>
        <w:rPr>
          <w:rFonts w:cs="Times New Roman" w:ascii="Times New Roman" w:hAnsi="Times New Roman"/>
          <w:caps w:val="false"/>
          <w:smallCaps w:val="false"/>
          <w:sz w:val="28"/>
          <w:szCs w:val="28"/>
        </w:rPr>
      </w:r>
    </w:p>
    <w:p>
      <w:pPr>
        <w:pStyle w:val="Normal"/>
        <w:pageBreakBefore/>
        <w:ind w:left="5245" w:right="0" w:hanging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Приложение 6 к Программе по организации и прохождению производственной  программы подготовки специалистов среднего звена специальности 38.02.07 «Банковское дело» для студентов очной и заочной формы обучения, утвержденной «___» _________ 2017 г.</w:t>
      </w:r>
    </w:p>
    <w:p>
      <w:pPr>
        <w:pStyle w:val="Normal"/>
        <w:ind w:left="0" w:right="2"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left="0" w:right="2" w:firstLine="709"/>
        <w:jc w:val="center"/>
        <w:rPr>
          <w:b/>
          <w:sz w:val="28"/>
          <w:szCs w:val="28"/>
        </w:rPr>
      </w:pPr>
      <w:bookmarkStart w:id="2" w:name="__DdeLink__76278_274417732"/>
      <w:bookmarkEnd w:id="2"/>
      <w:r>
        <w:rPr>
          <w:b/>
          <w:sz w:val="28"/>
          <w:szCs w:val="28"/>
        </w:rPr>
        <w:t>АТТЕСТАЦИОННЫЙ ЛИСТ ПО ПРОИЗВОДСТВЕННОЙ ПРАКТИКЕ</w:t>
      </w:r>
    </w:p>
    <w:p>
      <w:pPr>
        <w:pStyle w:val="Normal"/>
        <w:ind w:left="0" w:right="2" w:firstLine="284"/>
        <w:rPr>
          <w:sz w:val="28"/>
          <w:szCs w:val="28"/>
        </w:rPr>
      </w:pPr>
      <w:r>
        <w:rPr>
          <w:sz w:val="28"/>
          <w:szCs w:val="28"/>
        </w:rPr>
        <w:t>ФИО студента _____________________________________________________</w:t>
      </w:r>
    </w:p>
    <w:p>
      <w:pPr>
        <w:pStyle w:val="Normal"/>
        <w:ind w:left="0" w:right="0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ПМ.01 Ведение расчетных операций</w:t>
      </w:r>
    </w:p>
    <w:tbl>
      <w:tblPr>
        <w:jc w:val="left"/>
        <w:tblInd w:w="-44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2407"/>
        <w:gridCol w:w="6518"/>
        <w:gridCol w:w="998"/>
      </w:tblGrid>
      <w:tr>
        <w:trPr>
          <w:cantSplit w:val="false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ПК</w:t>
            </w:r>
          </w:p>
        </w:tc>
        <w:tc>
          <w:tcPr>
            <w:tcW w:w="6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показатели оценки результата (ПК)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(зачтено/ не зачтено)</w:t>
            </w:r>
          </w:p>
        </w:tc>
      </w:tr>
      <w:tr>
        <w:trPr>
          <w:trHeight w:val="1010" w:hRule="atLeast"/>
          <w:cantSplit w:val="false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tabs>
                <w:tab w:val="left" w:pos="567" w:leader="none"/>
              </w:tabs>
              <w:ind w:left="0" w:righ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1.1 Осущест-влять расчётно – кассовое обслужи-вание клиентов.</w:t>
            </w:r>
          </w:p>
        </w:tc>
        <w:tc>
          <w:tcPr>
            <w:tcW w:w="6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открывает и закрывает лицевые счета клиентов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оформляет выписки из лицевых счетов клиентов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рассчитывает и взыскивает суммы вознаграждения за РКО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оформляет картотеки неоплаченных счетов 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 правильность и полноту оформления расчетных документов;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устанавливает лимит остатка денежной наличности в кассах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 соблюдение клиентами порядка работы с денежной наличностью;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exact" w:line="219"/>
              <w:ind w:left="80" w:right="0" w:hanging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>
          <w:trHeight w:val="1533" w:hRule="atLeast"/>
          <w:cantSplit w:val="false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tabs>
                <w:tab w:val="left" w:pos="567" w:leader="none"/>
              </w:tabs>
              <w:ind w:left="0" w:righ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1.2. Осущест-влять безналич-ные платежи с использованием различных форм расчётов в нацио-нальной и иност-ранной валютах.</w:t>
            </w:r>
          </w:p>
        </w:tc>
        <w:tc>
          <w:tcPr>
            <w:tcW w:w="6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оформляет расчёты платежными поручениями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оформляет расчёты платежными требованиями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оформляет расчёты по аккредитивам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оформляет расчёты чеками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оформляет расчёты инкассовыми поручениями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отражает в учёте операции по банковским счетам клиентов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оформляет операции неправильно зачисленных сумм на счета 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exact" w:line="219"/>
              <w:ind w:left="80" w:right="0" w:hanging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>
          <w:trHeight w:val="1015" w:hRule="atLeast"/>
          <w:cantSplit w:val="false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tabs>
                <w:tab w:val="left" w:pos="567" w:leader="none"/>
              </w:tabs>
              <w:ind w:left="0" w:righ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1.3 Осущест-влять расчётное обслуживание сче-тов бюджетов раз-личных уровней.</w:t>
            </w:r>
          </w:p>
        </w:tc>
        <w:tc>
          <w:tcPr>
            <w:tcW w:w="6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открывает счёта по учёту доходов и средств бюджетов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зачисляет средства на счета бюджетов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возвращает налогоплательщикам ошибочно перечисленные налоги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exact" w:line="227"/>
              <w:ind w:left="80" w:right="0" w:hanging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>
          <w:trHeight w:val="1116" w:hRule="atLeast"/>
          <w:cantSplit w:val="false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tabs>
                <w:tab w:val="left" w:pos="567" w:leader="none"/>
              </w:tabs>
              <w:ind w:left="0" w:righ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1.4 Осущест-влять межбанков-ские расчёты.</w:t>
            </w:r>
          </w:p>
        </w:tc>
        <w:tc>
          <w:tcPr>
            <w:tcW w:w="6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оформляет операции по счёту, открытому в РКЦ Банка России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расчёты между КБ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оформляет расчёты КБ со своими филиалами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учитывает неоплаченные расчётные документы, отражает в учёте МБР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exact" w:line="219"/>
              <w:ind w:left="80" w:right="0" w:hanging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>
          <w:trHeight w:val="453" w:hRule="atLeast"/>
          <w:cantSplit w:val="false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tabs>
                <w:tab w:val="left" w:pos="567" w:leader="none"/>
              </w:tabs>
              <w:ind w:left="0" w:righ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1.5. Осущест-влять международ-ные расчёты по экспортно-импорт-ным операциям.</w:t>
            </w:r>
          </w:p>
        </w:tc>
        <w:tc>
          <w:tcPr>
            <w:tcW w:w="6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и отражает в учете расчеты по экспортно-импортным операциям банковскими переводами в порядке документарного инкассо и документарного аккредитива;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конверсионные операции по счетам клиентов;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рассчитывает и взыскивает суммы вознаграждения за проведение международных расчетов и конверсионных операций;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контроль за возвратом валютной выручки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exact" w:line="219"/>
              <w:ind w:left="80" w:right="0" w:hanging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>
          <w:trHeight w:val="1264" w:hRule="atLeast"/>
          <w:cantSplit w:val="false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tabs>
                <w:tab w:val="left" w:pos="567" w:leader="none"/>
              </w:tabs>
              <w:ind w:left="0" w:righ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1.6. Обслу-живать расчётные операции с ис-пользованием раз-личных видов пла-тёжных карт.</w:t>
            </w:r>
          </w:p>
        </w:tc>
        <w:tc>
          <w:tcPr>
            <w:tcW w:w="6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оформляет и отражает в учете расчетные и на-лично-денежные операции при использовании пла-тежных карт в валюте РФ и иностранной валюте;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специализированное программное обеспечение для расчетного обслуживания клиентов, совершения операций с платежными картами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bottom"/>
          </w:tcPr>
          <w:p>
            <w:pPr>
              <w:pStyle w:val="Normal"/>
              <w:ind w:left="80" w:right="0" w:hanging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</w:tbl>
    <w:p>
      <w:pPr>
        <w:pStyle w:val="Normal"/>
        <w:ind w:left="0" w:right="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2" w:hanging="0"/>
        <w:jc w:val="both"/>
        <w:rPr>
          <w:sz w:val="28"/>
          <w:szCs w:val="28"/>
        </w:rPr>
      </w:pPr>
      <w:r>
        <w:rPr>
          <w:sz w:val="28"/>
          <w:szCs w:val="28"/>
        </w:rPr>
        <w:t>Куратор практики ________________ /___________________________________/</w:t>
      </w:r>
    </w:p>
    <w:p>
      <w:pPr>
        <w:pStyle w:val="Normal"/>
        <w:ind w:left="2127" w:right="2" w:hang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Подпись </w:t>
        <w:tab/>
        <w:tab/>
        <w:tab/>
        <w:tab/>
        <w:t>Фамилия И.О.</w:t>
      </w:r>
    </w:p>
    <w:p>
      <w:pPr>
        <w:pStyle w:val="Normal"/>
        <w:ind w:left="0" w:right="2" w:hanging="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>
      <w:pPr>
        <w:pStyle w:val="Normal"/>
        <w:ind w:left="0" w:right="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2" w:hanging="0"/>
        <w:jc w:val="both"/>
        <w:rPr>
          <w:sz w:val="28"/>
          <w:szCs w:val="28"/>
        </w:rPr>
      </w:pPr>
      <w:r>
        <w:rPr>
          <w:sz w:val="28"/>
          <w:szCs w:val="28"/>
        </w:rPr>
        <w:t>«__»_________20__г.</w:t>
      </w:r>
    </w:p>
    <w:p>
      <w:pPr>
        <w:pStyle w:val="Normal"/>
        <w:ind w:left="0" w:right="2" w:hang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2" w:firstLine="709"/>
        <w:jc w:val="center"/>
        <w:rPr/>
      </w:pPr>
      <w:r>
        <w:rPr/>
      </w:r>
    </w:p>
    <w:p>
      <w:pPr>
        <w:pStyle w:val="Normal"/>
        <w:pageBreakBefore/>
        <w:ind w:left="0" w:right="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АТТЕСТАЦИОННЫЙ ЛИСТ ПО ПРОИЗВОДСТВЕННОЙ ПРАКТИКЕ</w:t>
      </w:r>
    </w:p>
    <w:p>
      <w:pPr>
        <w:pStyle w:val="Normal"/>
        <w:ind w:left="0" w:right="2" w:firstLine="284"/>
        <w:rPr>
          <w:sz w:val="28"/>
          <w:szCs w:val="28"/>
        </w:rPr>
      </w:pPr>
      <w:r>
        <w:rPr>
          <w:sz w:val="28"/>
          <w:szCs w:val="28"/>
        </w:rPr>
        <w:t>ФИО студента _____________________________________________________</w:t>
      </w:r>
    </w:p>
    <w:p>
      <w:pPr>
        <w:pStyle w:val="Normal"/>
        <w:ind w:left="0" w:right="0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ПМ.02 Осуществление кредитных операций</w:t>
      </w:r>
    </w:p>
    <w:tbl>
      <w:tblPr>
        <w:jc w:val="left"/>
        <w:tblInd w:w="-44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2407"/>
        <w:gridCol w:w="6659"/>
        <w:gridCol w:w="856"/>
      </w:tblGrid>
      <w:tr>
        <w:trPr>
          <w:cantSplit w:val="false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ПК</w:t>
            </w:r>
          </w:p>
        </w:tc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показатели оценки результата (ПК)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(зачтено/ не зачтено)</w:t>
            </w:r>
          </w:p>
        </w:tc>
      </w:tr>
      <w:tr>
        <w:trPr>
          <w:trHeight w:val="1010" w:hRule="atLeast"/>
          <w:cantSplit w:val="false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ind w:left="0" w:right="142"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2.1. Оцени-вать кредитоспо-собность клиен-тов.</w:t>
            </w:r>
          </w:p>
        </w:tc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анализирует финансовое положение заемщика - ЮЛ и технико- экономическое обоснование кредита;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определяет платежеспособность ФЛ;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проверяет качество и достаточность обеспечения возвратности кредита;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составляет заключение о возможности предоставления кредита;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составляет график платежей по кредиту и процентам, контролирует своевременность и полноту поступлений платежей;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формирует и ведет кредитные дела;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составляет акты по итогам проверок сохранности обеспечения;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exact" w:line="219"/>
              <w:ind w:left="80" w:right="0" w:hanging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</w:p>
        </w:tc>
      </w:tr>
      <w:tr>
        <w:trPr>
          <w:trHeight w:val="1066" w:hRule="atLeast"/>
          <w:cantSplit w:val="false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ind w:left="0" w:right="142"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2.2. Осущест-влять и оформлять выдачу кредитов.</w:t>
            </w:r>
          </w:p>
        </w:tc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оформляет и отражает в учете операции по выдаче кредитов физическим и юридическим лицам, погашению ими кредитов;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оформляет и ведет учет обеспечения по предоставленным кредитам;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exact" w:line="219"/>
              <w:ind w:left="80" w:right="0" w:hanging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</w:p>
        </w:tc>
      </w:tr>
      <w:tr>
        <w:trPr>
          <w:trHeight w:val="1015" w:hRule="atLeast"/>
          <w:cantSplit w:val="false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ind w:left="0" w:right="142"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2.3. Осущест-влять сопровожде-ние выданных кредитов.</w:t>
            </w:r>
          </w:p>
        </w:tc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оформляет и отражает в учете начисленные проценты и взыскание процентов по кредитам;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ведет мониторинг финансового положения клиента;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оценивает качество обслуживания долга и кредитный риск по выданным кредитам;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использует специализированное программное обеспечение для совершения операций по кредитованию;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exact" w:line="227"/>
              <w:ind w:left="80" w:right="0" w:hanging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</w:p>
        </w:tc>
      </w:tr>
      <w:tr>
        <w:trPr>
          <w:trHeight w:val="1116" w:hRule="atLeast"/>
          <w:cantSplit w:val="false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ind w:left="0" w:right="142"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2.4. Прово-дить операции на рынке межбанков-ских кредитов.</w:t>
            </w:r>
          </w:p>
        </w:tc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определяет возможность предоставления межбанковского кредита с учетом финансового положения контрагента;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определяет достаточность обеспечения возвратности межбанковского кредита;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пользуется оперативной информацией о ставках по рублевым и валютным межбанковским кредитам, получаемым по телекоммуникационным каналам;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оформляет и отражает в учете сделки по предоставлению и получению кредитов на рынке межбанковского кредита;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exact" w:line="219"/>
              <w:ind w:left="80" w:right="0" w:hanging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</w:p>
        </w:tc>
      </w:tr>
      <w:tr>
        <w:trPr>
          <w:trHeight w:val="1032" w:hRule="atLeast"/>
          <w:cantSplit w:val="false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tabs>
                <w:tab w:val="left" w:pos="567" w:leader="none"/>
              </w:tabs>
              <w:ind w:left="0" w:right="0"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2.5. Форми-ровать и регулиро-вать резервы на возможные потери по ссудам.</w:t>
            </w:r>
          </w:p>
        </w:tc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рассчитывает и отражает в учете резерв по портфелю однородных кредитов;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оформляет и ведет учет списания просроченных кредитов и просроченных процентов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exact" w:line="219"/>
              <w:ind w:left="80" w:right="0" w:hanging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</w:p>
        </w:tc>
      </w:tr>
    </w:tbl>
    <w:p>
      <w:pPr>
        <w:pStyle w:val="Normal"/>
        <w:ind w:left="0" w:right="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2" w:hanging="0"/>
        <w:jc w:val="both"/>
        <w:rPr>
          <w:sz w:val="28"/>
          <w:szCs w:val="28"/>
        </w:rPr>
      </w:pPr>
      <w:r>
        <w:rPr>
          <w:sz w:val="28"/>
          <w:szCs w:val="28"/>
        </w:rPr>
        <w:t>Куратор практики ________________ /___________________________________/</w:t>
      </w:r>
    </w:p>
    <w:p>
      <w:pPr>
        <w:pStyle w:val="Normal"/>
        <w:ind w:left="2127" w:right="2" w:hang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Подпись </w:t>
        <w:tab/>
        <w:tab/>
        <w:tab/>
        <w:tab/>
        <w:t>Фамилия И.О.</w:t>
      </w:r>
    </w:p>
    <w:p>
      <w:pPr>
        <w:pStyle w:val="Normal"/>
        <w:ind w:left="0" w:right="2" w:hanging="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>
      <w:pPr>
        <w:pStyle w:val="Normal"/>
        <w:ind w:left="0" w:right="2" w:hanging="0"/>
        <w:jc w:val="both"/>
        <w:rPr>
          <w:sz w:val="28"/>
          <w:szCs w:val="28"/>
        </w:rPr>
      </w:pPr>
      <w:r>
        <w:rPr>
          <w:sz w:val="28"/>
          <w:szCs w:val="28"/>
        </w:rPr>
        <w:t>«__»_________20__г.</w:t>
      </w:r>
    </w:p>
    <w:p>
      <w:pPr>
        <w:pStyle w:val="Normal"/>
        <w:ind w:left="0" w:right="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АТТЕСТАЦИОННЫЙ ЛИСТ ПО ПРОИЗВОДСТВЕННОЙ ПРАКТИКЕ</w:t>
      </w:r>
    </w:p>
    <w:p>
      <w:pPr>
        <w:pStyle w:val="Normal"/>
        <w:ind w:left="0" w:right="2" w:firstLine="284"/>
        <w:rPr>
          <w:sz w:val="28"/>
          <w:szCs w:val="28"/>
        </w:rPr>
      </w:pPr>
      <w:r>
        <w:rPr>
          <w:sz w:val="28"/>
          <w:szCs w:val="28"/>
        </w:rPr>
        <w:t>ФИО студента ____________________________________________________</w:t>
      </w:r>
    </w:p>
    <w:p>
      <w:pPr>
        <w:pStyle w:val="Normal"/>
        <w:ind w:left="0" w:right="0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ПМ 03 Выполнение работ по профессии «Агент банка»</w:t>
      </w:r>
    </w:p>
    <w:tbl>
      <w:tblPr>
        <w:jc w:val="left"/>
        <w:tblInd w:w="-44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2549"/>
        <w:gridCol w:w="6520"/>
        <w:gridCol w:w="855"/>
      </w:tblGrid>
      <w:tr>
        <w:trPr>
          <w:cantSplit w:val="false"/>
        </w:trPr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ПК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показатели оценки результата (ПК)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(зачтено/ не зачтено)</w:t>
            </w:r>
          </w:p>
        </w:tc>
      </w:tr>
      <w:tr>
        <w:trPr>
          <w:trHeight w:val="1010" w:hRule="atLeast"/>
          <w:cantSplit w:val="false"/>
        </w:trPr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ind w:left="0" w:right="142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3.1. Осущест-влять поиск потен-циальных клиен-тов.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ликвидированы барьеры в общении с клиентами банка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применяет различные формы делового общения в КБ.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проводит деловые переговоры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формирует образ делового человека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exact" w:line="219"/>
              <w:ind w:left="80" w:right="0" w:hanging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>
          <w:trHeight w:val="719" w:hRule="atLeast"/>
          <w:cantSplit w:val="false"/>
        </w:trPr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ind w:left="0" w:right="142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3.2. Устанав-ливать деловые контакты с клиен-тами.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определяет потребителей банковских услуг 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развивает деловые отношения потребителями банковских услуг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различные технологии привлечения клиентов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exact" w:line="219"/>
              <w:ind w:left="80" w:right="0" w:hanging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>
          <w:trHeight w:val="1015" w:hRule="atLeast"/>
          <w:cantSplit w:val="false"/>
        </w:trPr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ind w:left="0" w:right="142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3.3. Осущест-влять информаци-онное сопровожде-ние клиентов.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работает с возражениями и отказами клиентов банка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послепродажное обслуживание клиентов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консультирует заемщиков по условиям предоставления и порядку погашения кредитов;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консультирует клиентов по вопросам открытия банковских счетов, расчетным операциям, операциям с использованием различных видов платежных карт;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exact" w:line="227"/>
              <w:ind w:left="80" w:right="0" w:hanging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>
          <w:trHeight w:val="958" w:hRule="atLeast"/>
          <w:cantSplit w:val="false"/>
        </w:trPr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ind w:left="0" w:right="142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3.4. Согласо-вывать требования банка и клиента.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 полноту и подлинность документов потенциальных владельцев (распорядителей) счетов для открытия им банковских счетов;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 полноту и подлинность документов потенциального заемщика для получения кредитов;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exact" w:line="219"/>
              <w:ind w:left="80" w:right="0" w:hanging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>
          <w:trHeight w:val="1032" w:hRule="atLeast"/>
          <w:cantSplit w:val="false"/>
        </w:trPr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ind w:left="0" w:right="142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3.5. Состав-лять договоры о банковском и фи-нансовом обслужи-вании.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оформляет договоры банковского счета и /или банковского обслуживания;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оформляет выдачу клиентам платежных карт;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оформляет договоры банковского вклада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оформляет кредитные договоры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exact" w:line="219"/>
              <w:ind w:left="80" w:right="0" w:hanging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</w:tbl>
    <w:p>
      <w:pPr>
        <w:pStyle w:val="Normal"/>
        <w:ind w:left="0" w:right="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2" w:hanging="0"/>
        <w:jc w:val="both"/>
        <w:rPr>
          <w:sz w:val="28"/>
          <w:szCs w:val="28"/>
        </w:rPr>
      </w:pPr>
      <w:r>
        <w:rPr>
          <w:sz w:val="28"/>
          <w:szCs w:val="28"/>
        </w:rPr>
        <w:t>Куратор практики ________________ /___________________________________/</w:t>
      </w:r>
    </w:p>
    <w:p>
      <w:pPr>
        <w:pStyle w:val="Normal"/>
        <w:ind w:left="2127" w:right="2" w:hang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Подпись </w:t>
        <w:tab/>
        <w:tab/>
        <w:tab/>
        <w:tab/>
        <w:t>Фамилия И.О.</w:t>
      </w:r>
    </w:p>
    <w:p>
      <w:pPr>
        <w:pStyle w:val="Normal"/>
        <w:ind w:left="0" w:right="2" w:hanging="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>
      <w:pPr>
        <w:pStyle w:val="Normal"/>
        <w:ind w:left="0" w:right="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2" w:hanging="0"/>
        <w:jc w:val="both"/>
        <w:rPr>
          <w:sz w:val="28"/>
          <w:szCs w:val="28"/>
        </w:rPr>
      </w:pPr>
      <w:r>
        <w:rPr>
          <w:sz w:val="28"/>
          <w:szCs w:val="28"/>
        </w:rPr>
        <w:t>«__»_________20__г.</w:t>
      </w:r>
    </w:p>
    <w:p>
      <w:pPr>
        <w:pStyle w:val="Normal"/>
        <w:ind w:left="0" w:right="2" w:hanging="0"/>
        <w:jc w:val="both"/>
        <w:rPr/>
      </w:pPr>
      <w:r>
        <w:rPr/>
      </w:r>
    </w:p>
    <w:sectPr>
      <w:headerReference w:type="default" r:id="rId8"/>
      <w:footerReference w:type="default" r:id="rId9"/>
      <w:type w:val="nextPage"/>
      <w:pgSz w:w="11906" w:h="16838"/>
      <w:pgMar w:left="1134" w:right="1134" w:header="454" w:top="1134" w:footer="720" w:bottom="1134" w:gutter="0"/>
      <w:pgNumType w:fmt="decimal"/>
      <w:formProt w:val="false"/>
      <w:textDirection w:val="lrTb"/>
      <w:docGrid w:type="default" w:linePitch="6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Arial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rPr/>
    </w:pPr>
    <w:r>
      <w:rPr/>
    </w:r>
    <w:r>
      <w:pict>
        <v:rect fillcolor="#FFFFFF" stroked="f" strokeweight="0pt" style="position:absolute;width:30.3pt;height:11.5pt;mso-wrap-distance-left:0pt;mso-wrap-distance-right:0pt;mso-wrap-distance-top:0pt;mso-wrap-distance-bottom:0pt;margin-top:0.05pt;margin-left:225.8pt">
          <v:fill opacity="0f"/>
          <v:textbox inset="0in,0in,0in,0in">
            <w:txbxContent>
              <w:p>
                <w:pPr>
                  <w:pStyle w:val="Style15"/>
                  <w:rPr/>
                </w:pPr>
                <w:r>
                  <w:rPr/>
                  <w:fldChar w:fldCharType="begin"/>
                </w:r>
                <w:r>
                  <w:instrText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type="square"/>
        </v:rect>
      </w:pic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5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decimal"/>
      <w:lvlText w:val="3.%1."/>
      <w:lvlJc w:val="left"/>
      <w:pPr>
        <w:ind w:left="298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79"/>
  <w:displayBackgroundShape/>
  <w:embedSystemFonts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nhideWhenUsed="0" w:semiHidden="0" w:uiPriority="9" w:name="heading 2"/>
    <w:lsdException w:qFormat="1" w:unhideWhenUsed="0" w:semiHidden="0" w:uiPriority="9" w:name="heading 3"/>
    <w:lsdException w:qFormat="1" w:uiPriority="9" w:name="heading 4"/>
    <w:lsdException w:qFormat="1" w:unhideWhenUsed="0" w:semiHidden="0" w:uiPriority="9" w:name="heading 5"/>
    <w:lsdException w:qFormat="1" w:uiPriority="9" w:name="heading 6"/>
    <w:lsdException w:qFormat="1" w:unhideWhenUsed="0" w:semiHidden="0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0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DejaVu Sans" w:cs="Times New Roman"/>
      <w:color w:val="00000A"/>
      <w:sz w:val="24"/>
      <w:szCs w:val="24"/>
      <w:lang w:val="ru-RU" w:eastAsia="ar-SA" w:bidi="ar-SA"/>
    </w:rPr>
  </w:style>
  <w:style w:type="paragraph" w:styleId="1">
    <w:name w:val="Заголовок 1"/>
    <w:qFormat/>
    <w:basedOn w:val="Normal"/>
    <w:pPr>
      <w:keepNext/>
      <w:widowControl/>
      <w:jc w:val="center"/>
      <w:outlineLvl w:val="0"/>
    </w:pPr>
    <w:rPr>
      <w:b/>
      <w:bCs/>
      <w:sz w:val="28"/>
    </w:rPr>
  </w:style>
  <w:style w:type="paragraph" w:styleId="2">
    <w:name w:val="Заголовок 2"/>
    <w:qFormat/>
    <w:basedOn w:val="Normal"/>
    <w:pPr>
      <w:keepNext/>
      <w:tabs>
        <w:tab w:val="left" w:pos="0" w:leader="none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Заголовок 3"/>
    <w:qFormat/>
    <w:basedOn w:val="Normal"/>
    <w:pPr>
      <w:keepNext/>
      <w:widowControl/>
      <w:jc w:val="center"/>
      <w:outlineLvl w:val="2"/>
    </w:pPr>
    <w:rPr>
      <w:b/>
      <w:bCs/>
    </w:rPr>
  </w:style>
  <w:style w:type="paragraph" w:styleId="5">
    <w:name w:val="Заголовок 5"/>
    <w:qFormat/>
    <w:basedOn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Заголовок 7"/>
    <w:qFormat/>
    <w:basedOn w:val="Normal"/>
    <w:pPr>
      <w:spacing w:before="240" w:after="60"/>
      <w:outlineLvl w:val="6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WW8Num1z0" w:customStyle="1">
    <w:name w:val="WW8Num1z0"/>
    <w:rPr/>
  </w:style>
  <w:style w:type="character" w:styleId="WW8Num1z1" w:customStyle="1">
    <w:name w:val="WW8Num1z1"/>
    <w:rPr/>
  </w:style>
  <w:style w:type="character" w:styleId="WW8Num1z2" w:customStyle="1">
    <w:name w:val="WW8Num1z2"/>
    <w:rPr/>
  </w:style>
  <w:style w:type="character" w:styleId="WW8Num1z3" w:customStyle="1">
    <w:name w:val="WW8Num1z3"/>
    <w:rPr/>
  </w:style>
  <w:style w:type="character" w:styleId="WW8Num1z4" w:customStyle="1">
    <w:name w:val="WW8Num1z4"/>
    <w:rPr/>
  </w:style>
  <w:style w:type="character" w:styleId="WW8Num1z5" w:customStyle="1">
    <w:name w:val="WW8Num1z5"/>
    <w:rPr/>
  </w:style>
  <w:style w:type="character" w:styleId="WW8Num1z6" w:customStyle="1">
    <w:name w:val="WW8Num1z6"/>
    <w:rPr/>
  </w:style>
  <w:style w:type="character" w:styleId="WW8Num1z7" w:customStyle="1">
    <w:name w:val="WW8Num1z7"/>
    <w:rPr/>
  </w:style>
  <w:style w:type="character" w:styleId="WW8Num1z8" w:customStyle="1">
    <w:name w:val="WW8Num1z8"/>
    <w:rPr/>
  </w:style>
  <w:style w:type="character" w:styleId="WW8Num2z0" w:customStyle="1">
    <w:name w:val="WW8Num2z0"/>
    <w:rPr>
      <w:rFonts w:ascii="Symbol" w:hAnsi="Symbol" w:cs="Symbol"/>
      <w:color w:val="000000"/>
      <w:sz w:val="32"/>
      <w:szCs w:val="32"/>
    </w:rPr>
  </w:style>
  <w:style w:type="character" w:styleId="WW8Num3z0" w:customStyle="1">
    <w:name w:val="WW8Num3z0"/>
    <w:rPr>
      <w:rFonts w:ascii="Symbol" w:hAnsi="Symbol" w:cs="Symbol"/>
      <w:color w:val="000000"/>
      <w:sz w:val="32"/>
      <w:szCs w:val="32"/>
    </w:rPr>
  </w:style>
  <w:style w:type="character" w:styleId="WW8Num4z0" w:customStyle="1">
    <w:name w:val="WW8Num4z0"/>
    <w:rPr>
      <w:sz w:val="32"/>
      <w:szCs w:val="32"/>
    </w:rPr>
  </w:style>
  <w:style w:type="character" w:styleId="WW8Num5z0" w:customStyle="1">
    <w:name w:val="WW8Num5z0"/>
    <w:rPr>
      <w:b/>
      <w:sz w:val="32"/>
      <w:szCs w:val="32"/>
    </w:rPr>
  </w:style>
  <w:style w:type="character" w:styleId="WW8Num6z0" w:customStyle="1">
    <w:name w:val="WW8Num6z0"/>
    <w:rPr/>
  </w:style>
  <w:style w:type="character" w:styleId="WW8Num7z0" w:customStyle="1">
    <w:name w:val="WW8Num7z0"/>
    <w:rPr>
      <w:rFonts w:ascii="Symbol" w:hAnsi="Symbol" w:cs="Symbol"/>
      <w:color w:val="000000"/>
      <w:sz w:val="32"/>
      <w:szCs w:val="32"/>
      <w:shd w:fill="FFFF00" w:val="clear"/>
    </w:rPr>
  </w:style>
  <w:style w:type="character" w:styleId="WW8Num8z0" w:customStyle="1">
    <w:name w:val="WW8Num8z0"/>
    <w:rPr>
      <w:rFonts w:ascii="Symbol" w:hAnsi="Symbol" w:cs="Symbol"/>
      <w:color w:val="000000"/>
      <w:sz w:val="32"/>
      <w:szCs w:val="32"/>
    </w:rPr>
  </w:style>
  <w:style w:type="character" w:styleId="WW8Num9z0" w:customStyle="1">
    <w:name w:val="WW8Num9z0"/>
    <w:rPr/>
  </w:style>
  <w:style w:type="character" w:styleId="WW8Num10z0" w:customStyle="1">
    <w:name w:val="WW8Num10z0"/>
    <w:rPr>
      <w:b/>
      <w:bCs/>
    </w:rPr>
  </w:style>
  <w:style w:type="character" w:styleId="WW8Num11z0" w:customStyle="1">
    <w:name w:val="WW8Num11z0"/>
    <w:rPr/>
  </w:style>
  <w:style w:type="character" w:styleId="WW8Num12z0" w:customStyle="1">
    <w:name w:val="WW8Num12z0"/>
    <w:rPr>
      <w:rFonts w:ascii="Symbol" w:hAnsi="Symbol" w:eastAsia="Times New Roman" w:cs="Symbol"/>
      <w:sz w:val="32"/>
      <w:szCs w:val="32"/>
    </w:rPr>
  </w:style>
  <w:style w:type="character" w:styleId="WW8Num13z0" w:customStyle="1">
    <w:name w:val="WW8Num13z0"/>
    <w:rPr/>
  </w:style>
  <w:style w:type="character" w:styleId="WW8Num14z0" w:customStyle="1">
    <w:name w:val="WW8Num14z0"/>
    <w:rPr>
      <w:b/>
      <w:bCs/>
    </w:rPr>
  </w:style>
  <w:style w:type="character" w:styleId="WW8Num15z0" w:customStyle="1">
    <w:name w:val="WW8Num15z0"/>
    <w:rPr/>
  </w:style>
  <w:style w:type="character" w:styleId="WW8Num15z1" w:customStyle="1">
    <w:name w:val="WW8Num15z1"/>
    <w:rPr>
      <w:sz w:val="28"/>
    </w:rPr>
  </w:style>
  <w:style w:type="character" w:styleId="WW8Num15z2" w:customStyle="1">
    <w:name w:val="WW8Num15z2"/>
    <w:rPr/>
  </w:style>
  <w:style w:type="character" w:styleId="WW8Num15z3" w:customStyle="1">
    <w:name w:val="WW8Num15z3"/>
    <w:rPr/>
  </w:style>
  <w:style w:type="character" w:styleId="WW8Num15z4" w:customStyle="1">
    <w:name w:val="WW8Num15z4"/>
    <w:rPr/>
  </w:style>
  <w:style w:type="character" w:styleId="WW8Num15z5" w:customStyle="1">
    <w:name w:val="WW8Num15z5"/>
    <w:rPr/>
  </w:style>
  <w:style w:type="character" w:styleId="WW8Num15z6" w:customStyle="1">
    <w:name w:val="WW8Num15z6"/>
    <w:rPr/>
  </w:style>
  <w:style w:type="character" w:styleId="WW8Num15z7" w:customStyle="1">
    <w:name w:val="WW8Num15z7"/>
    <w:rPr/>
  </w:style>
  <w:style w:type="character" w:styleId="WW8Num15z8" w:customStyle="1">
    <w:name w:val="WW8Num15z8"/>
    <w:rPr/>
  </w:style>
  <w:style w:type="character" w:styleId="WW8Num16z0" w:customStyle="1">
    <w:name w:val="WW8Num16z0"/>
    <w:rPr>
      <w:rFonts w:ascii="Symbol" w:hAnsi="Symbol" w:cs="Symbol"/>
      <w:sz w:val="32"/>
      <w:szCs w:val="32"/>
    </w:rPr>
  </w:style>
  <w:style w:type="character" w:styleId="WW8Num17z0" w:customStyle="1">
    <w:name w:val="WW8Num17z0"/>
    <w:rPr>
      <w:rFonts w:ascii="Symbol" w:hAnsi="Symbol" w:cs="Symbol"/>
    </w:rPr>
  </w:style>
  <w:style w:type="character" w:styleId="WW8Num17z2" w:customStyle="1">
    <w:name w:val="WW8Num17z2"/>
    <w:rPr/>
  </w:style>
  <w:style w:type="character" w:styleId="WW8Num17z3" w:customStyle="1">
    <w:name w:val="WW8Num17z3"/>
    <w:rPr/>
  </w:style>
  <w:style w:type="character" w:styleId="WW8Num17z4" w:customStyle="1">
    <w:name w:val="WW8Num17z4"/>
    <w:rPr/>
  </w:style>
  <w:style w:type="character" w:styleId="WW8Num17z5" w:customStyle="1">
    <w:name w:val="WW8Num17z5"/>
    <w:rPr/>
  </w:style>
  <w:style w:type="character" w:styleId="WW8Num17z6" w:customStyle="1">
    <w:name w:val="WW8Num17z6"/>
    <w:rPr/>
  </w:style>
  <w:style w:type="character" w:styleId="WW8Num17z7" w:customStyle="1">
    <w:name w:val="WW8Num17z7"/>
    <w:rPr/>
  </w:style>
  <w:style w:type="character" w:styleId="WW8Num17z8" w:customStyle="1">
    <w:name w:val="WW8Num17z8"/>
    <w:rPr/>
  </w:style>
  <w:style w:type="character" w:styleId="WW8Num18z0" w:customStyle="1">
    <w:name w:val="WW8Num18z0"/>
    <w:rPr>
      <w:rFonts w:ascii="Symbol" w:hAnsi="Symbol" w:cs="Symbol"/>
    </w:rPr>
  </w:style>
  <w:style w:type="character" w:styleId="WW8Num18z1" w:customStyle="1">
    <w:name w:val="WW8Num18z1"/>
    <w:rPr>
      <w:b/>
      <w:bCs w:val="false"/>
    </w:rPr>
  </w:style>
  <w:style w:type="character" w:styleId="WW8Num18z2" w:customStyle="1">
    <w:name w:val="WW8Num18z2"/>
    <w:rPr/>
  </w:style>
  <w:style w:type="character" w:styleId="WW8Num18z3" w:customStyle="1">
    <w:name w:val="WW8Num18z3"/>
    <w:rPr/>
  </w:style>
  <w:style w:type="character" w:styleId="WW8Num18z4" w:customStyle="1">
    <w:name w:val="WW8Num18z4"/>
    <w:rPr/>
  </w:style>
  <w:style w:type="character" w:styleId="WW8Num18z5" w:customStyle="1">
    <w:name w:val="WW8Num18z5"/>
    <w:rPr/>
  </w:style>
  <w:style w:type="character" w:styleId="WW8Num18z6" w:customStyle="1">
    <w:name w:val="WW8Num18z6"/>
    <w:rPr/>
  </w:style>
  <w:style w:type="character" w:styleId="WW8Num18z7" w:customStyle="1">
    <w:name w:val="WW8Num18z7"/>
    <w:rPr/>
  </w:style>
  <w:style w:type="character" w:styleId="WW8Num18z8" w:customStyle="1">
    <w:name w:val="WW8Num18z8"/>
    <w:rPr/>
  </w:style>
  <w:style w:type="character" w:styleId="31" w:customStyle="1">
    <w:name w:val="Основной шрифт абзаца3"/>
    <w:rPr/>
  </w:style>
  <w:style w:type="character" w:styleId="WW8Num19z0" w:customStyle="1">
    <w:name w:val="WW8Num19z0"/>
    <w:rPr>
      <w:b w:val="false"/>
      <w:bCs w:val="false"/>
    </w:rPr>
  </w:style>
  <w:style w:type="character" w:styleId="WW8Num19z2" w:customStyle="1">
    <w:name w:val="WW8Num19z2"/>
    <w:rPr/>
  </w:style>
  <w:style w:type="character" w:styleId="WW8Num19z3" w:customStyle="1">
    <w:name w:val="WW8Num19z3"/>
    <w:rPr/>
  </w:style>
  <w:style w:type="character" w:styleId="WW8Num19z4" w:customStyle="1">
    <w:name w:val="WW8Num19z4"/>
    <w:rPr/>
  </w:style>
  <w:style w:type="character" w:styleId="WW8Num19z5" w:customStyle="1">
    <w:name w:val="WW8Num19z5"/>
    <w:rPr/>
  </w:style>
  <w:style w:type="character" w:styleId="WW8Num19z6" w:customStyle="1">
    <w:name w:val="WW8Num19z6"/>
    <w:rPr/>
  </w:style>
  <w:style w:type="character" w:styleId="WW8Num19z7" w:customStyle="1">
    <w:name w:val="WW8Num19z7"/>
    <w:rPr/>
  </w:style>
  <w:style w:type="character" w:styleId="WW8Num19z8" w:customStyle="1">
    <w:name w:val="WW8Num19z8"/>
    <w:rPr/>
  </w:style>
  <w:style w:type="character" w:styleId="WW8Num20z0" w:customStyle="1">
    <w:name w:val="WW8Num20z0"/>
    <w:rPr>
      <w:b w:val="false"/>
      <w:bCs w:val="false"/>
    </w:rPr>
  </w:style>
  <w:style w:type="character" w:styleId="WW8Num20z2" w:customStyle="1">
    <w:name w:val="WW8Num20z2"/>
    <w:rPr/>
  </w:style>
  <w:style w:type="character" w:styleId="WW8Num20z3" w:customStyle="1">
    <w:name w:val="WW8Num20z3"/>
    <w:rPr/>
  </w:style>
  <w:style w:type="character" w:styleId="WW8Num20z4" w:customStyle="1">
    <w:name w:val="WW8Num20z4"/>
    <w:rPr/>
  </w:style>
  <w:style w:type="character" w:styleId="WW8Num20z5" w:customStyle="1">
    <w:name w:val="WW8Num20z5"/>
    <w:rPr/>
  </w:style>
  <w:style w:type="character" w:styleId="WW8Num20z6" w:customStyle="1">
    <w:name w:val="WW8Num20z6"/>
    <w:rPr/>
  </w:style>
  <w:style w:type="character" w:styleId="WW8Num20z7" w:customStyle="1">
    <w:name w:val="WW8Num20z7"/>
    <w:rPr/>
  </w:style>
  <w:style w:type="character" w:styleId="WW8Num20z8" w:customStyle="1">
    <w:name w:val="WW8Num20z8"/>
    <w:rPr/>
  </w:style>
  <w:style w:type="character" w:styleId="21" w:customStyle="1">
    <w:name w:val="Основной шрифт абзаца2"/>
    <w:rPr/>
  </w:style>
  <w:style w:type="character" w:styleId="AbsatzStandardschriftart" w:customStyle="1">
    <w:name w:val="Absatz-Standardschriftart"/>
    <w:rPr/>
  </w:style>
  <w:style w:type="character" w:styleId="WWAbsatzStandardschriftart" w:customStyle="1">
    <w:name w:val="WW-Absatz-Standardschriftart"/>
    <w:rPr/>
  </w:style>
  <w:style w:type="character" w:styleId="WWAbsatzStandardschriftart1" w:customStyle="1">
    <w:name w:val="WW-Absatz-Standardschriftart1"/>
    <w:rPr/>
  </w:style>
  <w:style w:type="character" w:styleId="11" w:customStyle="1">
    <w:name w:val="Основной шрифт абзаца1"/>
    <w:rPr/>
  </w:style>
  <w:style w:type="character" w:styleId="Pagenumber">
    <w:name w:val="page number"/>
    <w:basedOn w:val="11"/>
    <w:rPr/>
  </w:style>
  <w:style w:type="character" w:styleId="32" w:customStyle="1">
    <w:name w:val="Знак Знак3"/>
    <w:basedOn w:val="11"/>
    <w:rPr/>
  </w:style>
  <w:style w:type="character" w:styleId="Fontuch" w:customStyle="1">
    <w:name w:val="fontuch"/>
    <w:basedOn w:val="11"/>
    <w:rPr/>
  </w:style>
  <w:style w:type="character" w:styleId="Brownfont" w:customStyle="1">
    <w:name w:val="brownfont"/>
    <w:basedOn w:val="11"/>
    <w:rPr/>
  </w:style>
  <w:style w:type="character" w:styleId="Style9" w:customStyle="1">
    <w:name w:val="Символ нумерации"/>
    <w:rPr>
      <w:b w:val="false"/>
      <w:bCs w:val="false"/>
    </w:rPr>
  </w:style>
  <w:style w:type="character" w:styleId="FontStyle36" w:customStyle="1">
    <w:name w:val="Font Style36"/>
    <w:uiPriority w:val="99"/>
    <w:rsid w:val="00f55f76"/>
    <w:basedOn w:val="DefaultParagraphFont"/>
    <w:rPr>
      <w:rFonts w:ascii="Times New Roman" w:hAnsi="Times New Roman" w:cs="Times New Roman"/>
      <w:sz w:val="26"/>
      <w:szCs w:val="26"/>
    </w:rPr>
  </w:style>
  <w:style w:type="character" w:styleId="FontStyle47" w:customStyle="1">
    <w:name w:val="Font Style47"/>
    <w:uiPriority w:val="99"/>
    <w:rsid w:val="0045667f"/>
    <w:basedOn w:val="DefaultParagraphFont"/>
    <w:rPr>
      <w:rFonts w:ascii="Times New Roman" w:hAnsi="Times New Roman" w:cs="Times New Roman"/>
      <w:sz w:val="26"/>
      <w:szCs w:val="26"/>
    </w:rPr>
  </w:style>
  <w:style w:type="character" w:styleId="FontStyle48" w:customStyle="1">
    <w:name w:val="Font Style48"/>
    <w:uiPriority w:val="99"/>
    <w:rsid w:val="0045667f"/>
    <w:basedOn w:val="DefaultParagraphFont"/>
    <w:rPr>
      <w:rFonts w:ascii="Times New Roman" w:hAnsi="Times New Roman" w:cs="Times New Roman"/>
      <w:b/>
      <w:bCs/>
      <w:sz w:val="26"/>
      <w:szCs w:val="26"/>
    </w:rPr>
  </w:style>
  <w:style w:type="character" w:styleId="ListLabel1">
    <w:name w:val="ListLabel 1"/>
    <w:rPr>
      <w:rFonts w:cs="Symbol"/>
      <w:color w:val="000000"/>
      <w:sz w:val="32"/>
      <w:szCs w:val="32"/>
    </w:rPr>
  </w:style>
  <w:style w:type="character" w:styleId="ListLabel2">
    <w:name w:val="ListLabel 2"/>
    <w:rPr>
      <w:sz w:val="32"/>
      <w:szCs w:val="32"/>
    </w:rPr>
  </w:style>
  <w:style w:type="character" w:styleId="ListLabel3">
    <w:name w:val="ListLabel 3"/>
    <w:rPr>
      <w:b/>
      <w:sz w:val="32"/>
      <w:szCs w:val="32"/>
    </w:rPr>
  </w:style>
  <w:style w:type="character" w:styleId="ListLabel4">
    <w:name w:val="ListLabel 4"/>
    <w:rPr>
      <w:rFonts w:cs="Symbol"/>
      <w:color w:val="000000"/>
      <w:sz w:val="32"/>
      <w:szCs w:val="32"/>
      <w:shd w:fill="FFFF00" w:val="clear"/>
    </w:rPr>
  </w:style>
  <w:style w:type="character" w:styleId="ListLabel5">
    <w:name w:val="ListLabel 5"/>
    <w:rPr>
      <w:b/>
      <w:bCs/>
    </w:rPr>
  </w:style>
  <w:style w:type="character" w:styleId="ListLabel6">
    <w:name w:val="ListLabel 6"/>
    <w:rPr>
      <w:rFonts w:cs="Symbol"/>
      <w:sz w:val="32"/>
      <w:szCs w:val="32"/>
    </w:rPr>
  </w:style>
  <w:style w:type="character" w:styleId="ListLabel7">
    <w:name w:val="ListLabel 7"/>
    <w:rPr>
      <w:sz w:val="28"/>
    </w:rPr>
  </w:style>
  <w:style w:type="character" w:styleId="ListLabel8">
    <w:name w:val="ListLabel 8"/>
    <w:rPr>
      <w:rFonts w:cs="Symbol"/>
    </w:rPr>
  </w:style>
  <w:style w:type="character" w:styleId="ListLabel9">
    <w:name w:val="ListLabel 9"/>
    <w:rPr>
      <w:b/>
      <w:bCs w:val="false"/>
    </w:rPr>
  </w:style>
  <w:style w:type="character" w:styleId="ListLabel10">
    <w:name w:val="ListLabel 10"/>
    <w:rPr>
      <w:rFonts w:cs="Times New Roman"/>
    </w:rPr>
  </w:style>
  <w:style w:type="character" w:styleId="ListLabel11">
    <w:name w:val="ListLabel 11"/>
    <w:rPr>
      <w:rFonts w:eastAsia="Times New Roman"/>
      <w:b/>
    </w:rPr>
  </w:style>
  <w:style w:type="character" w:styleId="ListLabel12">
    <w:name w:val="ListLabel 12"/>
    <w:rPr>
      <w:rFonts w:cs="Courier New"/>
    </w:rPr>
  </w:style>
  <w:style w:type="character" w:styleId="ListLabel13">
    <w:name w:val="ListLabel 13"/>
    <w:rPr>
      <w:rFonts w:cs="Symbol"/>
    </w:rPr>
  </w:style>
  <w:style w:type="character" w:styleId="ListLabel14">
    <w:name w:val="ListLabel 14"/>
    <w:rPr>
      <w:rFonts w:cs="Courier New"/>
    </w:rPr>
  </w:style>
  <w:style w:type="character" w:styleId="ListLabel15">
    <w:name w:val="ListLabel 15"/>
    <w:rPr>
      <w:rFonts w:cs="Wingdings"/>
    </w:rPr>
  </w:style>
  <w:style w:type="paragraph" w:styleId="Style10" w:customStyle="1">
    <w:name w:val="Заголовок"/>
    <w:basedOn w:val="Normal"/>
    <w:next w:val="Style11"/>
    <w:pPr>
      <w:keepNext/>
      <w:spacing w:before="240" w:after="120"/>
    </w:pPr>
    <w:rPr>
      <w:rFonts w:ascii="Arial" w:hAnsi="Arial" w:eastAsia="Droid Sans Fallback" w:cs="DejaVu Sans"/>
      <w:sz w:val="28"/>
      <w:szCs w:val="28"/>
    </w:rPr>
  </w:style>
  <w:style w:type="paragraph" w:styleId="Style11">
    <w:name w:val="Основной текст"/>
    <w:basedOn w:val="Normal"/>
    <w:pPr>
      <w:spacing w:lineRule="auto" w:line="288" w:before="0" w:after="120"/>
    </w:pPr>
    <w:rPr/>
  </w:style>
  <w:style w:type="paragraph" w:styleId="Style12">
    <w:name w:val="Список"/>
    <w:basedOn w:val="Style11"/>
    <w:pPr/>
    <w:rPr>
      <w:rFonts w:cs="FreeSans"/>
    </w:rPr>
  </w:style>
  <w:style w:type="paragraph" w:styleId="Style13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4">
    <w:name w:val="Указатель"/>
    <w:basedOn w:val="Normal"/>
    <w:pPr>
      <w:suppressLineNumbers/>
    </w:pPr>
    <w:rPr>
      <w:rFonts w:cs="FreeSans"/>
    </w:rPr>
  </w:style>
  <w:style w:type="paragraph" w:styleId="33" w:customStyle="1">
    <w:name w:val="Название3"/>
    <w:basedOn w:val="Normal"/>
    <w:pPr>
      <w:suppressLineNumbers/>
      <w:spacing w:before="120" w:after="120"/>
    </w:pPr>
    <w:rPr>
      <w:rFonts w:cs="Mangal"/>
      <w:i/>
      <w:iCs/>
    </w:rPr>
  </w:style>
  <w:style w:type="paragraph" w:styleId="34" w:customStyle="1">
    <w:name w:val="Указатель3"/>
    <w:basedOn w:val="Normal"/>
    <w:pPr>
      <w:suppressLineNumbers/>
    </w:pPr>
    <w:rPr>
      <w:rFonts w:cs="Mangal"/>
    </w:rPr>
  </w:style>
  <w:style w:type="paragraph" w:styleId="22" w:customStyle="1">
    <w:name w:val="Название2"/>
    <w:basedOn w:val="Normal"/>
    <w:pPr>
      <w:suppressLineNumbers/>
      <w:spacing w:before="120" w:after="120"/>
    </w:pPr>
    <w:rPr>
      <w:rFonts w:cs="Mangal"/>
      <w:i/>
      <w:iCs/>
    </w:rPr>
  </w:style>
  <w:style w:type="paragraph" w:styleId="23" w:customStyle="1">
    <w:name w:val="Указатель2"/>
    <w:basedOn w:val="Normal"/>
    <w:pPr>
      <w:suppressLineNumbers/>
    </w:pPr>
    <w:rPr>
      <w:rFonts w:cs="Mangal"/>
    </w:rPr>
  </w:style>
  <w:style w:type="paragraph" w:styleId="12" w:customStyle="1">
    <w:name w:val="Название1"/>
    <w:basedOn w:val="Normal"/>
    <w:pPr>
      <w:suppressLineNumbers/>
      <w:spacing w:before="120" w:after="120"/>
    </w:pPr>
    <w:rPr>
      <w:i/>
      <w:iCs/>
    </w:rPr>
  </w:style>
  <w:style w:type="paragraph" w:styleId="13" w:customStyle="1">
    <w:name w:val="Указатель1"/>
    <w:basedOn w:val="Normal"/>
    <w:pPr>
      <w:suppressLineNumbers/>
    </w:pPr>
    <w:rPr/>
  </w:style>
  <w:style w:type="paragraph" w:styleId="Style15">
    <w:name w:val="Верхний колонтитул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211" w:customStyle="1">
    <w:name w:val="Список 21"/>
    <w:basedOn w:val="Normal"/>
    <w:pPr>
      <w:ind w:left="566" w:right="0" w:hanging="283"/>
    </w:pPr>
    <w:rPr>
      <w:rFonts w:ascii="Arial" w:hAnsi="Arial" w:cs="Arial"/>
      <w:szCs w:val="28"/>
    </w:rPr>
  </w:style>
  <w:style w:type="paragraph" w:styleId="311" w:customStyle="1">
    <w:name w:val="Основной текст с отступом 31"/>
    <w:basedOn w:val="Normal"/>
    <w:pPr>
      <w:spacing w:before="0" w:after="120"/>
      <w:ind w:left="283" w:right="0" w:hanging="0"/>
    </w:pPr>
    <w:rPr>
      <w:sz w:val="16"/>
      <w:szCs w:val="16"/>
    </w:rPr>
  </w:style>
  <w:style w:type="paragraph" w:styleId="NormalWeb">
    <w:name w:val="Normal (Web)"/>
    <w:basedOn w:val="Normal"/>
    <w:pPr>
      <w:widowControl/>
      <w:spacing w:before="100" w:after="100"/>
    </w:pPr>
    <w:rPr/>
  </w:style>
  <w:style w:type="paragraph" w:styleId="212" w:customStyle="1">
    <w:name w:val="Основной текст с отступом 21"/>
    <w:basedOn w:val="Normal"/>
    <w:pPr>
      <w:widowControl/>
      <w:ind w:left="0" w:right="0" w:firstLine="360"/>
      <w:jc w:val="both"/>
    </w:pPr>
    <w:rPr/>
  </w:style>
  <w:style w:type="paragraph" w:styleId="Style16">
    <w:name w:val="Подзаголовок"/>
    <w:qFormat/>
    <w:basedOn w:val="Normal"/>
    <w:pPr>
      <w:spacing w:before="0" w:after="60"/>
      <w:jc w:val="center"/>
    </w:pPr>
    <w:rPr>
      <w:rFonts w:ascii="Cambria" w:hAnsi="Cambria" w:eastAsia="Times New Roman" w:cs="Cambria"/>
    </w:rPr>
  </w:style>
  <w:style w:type="paragraph" w:styleId="ListParagraph">
    <w:name w:val="List Paragraph"/>
    <w:qFormat/>
    <w:basedOn w:val="Normal"/>
    <w:pPr>
      <w:ind w:left="708" w:right="0" w:hanging="0"/>
    </w:pPr>
    <w:rPr/>
  </w:style>
  <w:style w:type="paragraph" w:styleId="221" w:customStyle="1">
    <w:name w:val="Основной текст с отступом 22"/>
    <w:basedOn w:val="Normal"/>
    <w:pPr>
      <w:spacing w:lineRule="auto" w:line="480" w:before="0" w:after="120"/>
      <w:ind w:left="283" w:right="0" w:hanging="0"/>
    </w:pPr>
    <w:rPr/>
  </w:style>
  <w:style w:type="paragraph" w:styleId="Style17" w:customStyle="1">
    <w:name w:val="+Заголовок"/>
    <w:basedOn w:val="Normal"/>
    <w:pPr>
      <w:widowControl/>
      <w:jc w:val="center"/>
    </w:pPr>
    <w:rPr>
      <w:rFonts w:ascii="Tahoma" w:hAnsi="Tahoma" w:cs="Tahoma"/>
      <w:b/>
      <w:caps/>
      <w:sz w:val="22"/>
    </w:rPr>
  </w:style>
  <w:style w:type="paragraph" w:styleId="Style18" w:customStyle="1">
    <w:name w:val="Содержимое таблицы"/>
    <w:basedOn w:val="Normal"/>
    <w:pPr>
      <w:suppressLineNumbers/>
    </w:pPr>
    <w:rPr/>
  </w:style>
  <w:style w:type="paragraph" w:styleId="Style19" w:customStyle="1">
    <w:name w:val="Заголовок таблицы"/>
    <w:basedOn w:val="Style18"/>
    <w:pPr>
      <w:jc w:val="center"/>
    </w:pPr>
    <w:rPr>
      <w:b/>
      <w:bCs/>
    </w:rPr>
  </w:style>
  <w:style w:type="paragraph" w:styleId="Style20">
    <w:name w:val="Нижний колонтитул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1" w:customStyle="1">
    <w:name w:val="Содержимое врезки"/>
    <w:basedOn w:val="Style11"/>
    <w:pPr/>
    <w:rPr/>
  </w:style>
  <w:style w:type="paragraph" w:styleId="Style22" w:customStyle="1">
    <w:name w:val="Style2"/>
    <w:uiPriority w:val="99"/>
    <w:rsid w:val="00f55f76"/>
    <w:basedOn w:val="Normal"/>
    <w:pPr>
      <w:suppressAutoHyphens w:val="false"/>
      <w:jc w:val="center"/>
    </w:pPr>
    <w:rPr>
      <w:rFonts w:cs=""/>
      <w:lang w:eastAsia="ru-RU"/>
    </w:rPr>
  </w:style>
  <w:style w:type="paragraph" w:styleId="Style51" w:customStyle="1">
    <w:name w:val="Style5"/>
    <w:uiPriority w:val="99"/>
    <w:rsid w:val="00f55f76"/>
    <w:basedOn w:val="Normal"/>
    <w:pPr>
      <w:suppressAutoHyphens w:val="false"/>
      <w:spacing w:lineRule="exact" w:line="322"/>
      <w:ind w:left="0" w:right="0" w:firstLine="394"/>
      <w:jc w:val="both"/>
    </w:pPr>
    <w:rPr>
      <w:rFonts w:cs=""/>
      <w:lang w:eastAsia="ru-RU"/>
    </w:rPr>
  </w:style>
  <w:style w:type="paragraph" w:styleId="Style61" w:customStyle="1">
    <w:name w:val="Style6"/>
    <w:uiPriority w:val="99"/>
    <w:rsid w:val="00f55f76"/>
    <w:basedOn w:val="Normal"/>
    <w:pPr>
      <w:suppressAutoHyphens w:val="false"/>
      <w:spacing w:lineRule="exact" w:line="322"/>
      <w:jc w:val="center"/>
    </w:pPr>
    <w:rPr>
      <w:rFonts w:cs=""/>
      <w:lang w:eastAsia="ru-RU"/>
    </w:rPr>
  </w:style>
  <w:style w:type="paragraph" w:styleId="Style23" w:customStyle="1">
    <w:name w:val="Style23"/>
    <w:uiPriority w:val="99"/>
    <w:rsid w:val="00f55f76"/>
    <w:basedOn w:val="Normal"/>
    <w:pPr>
      <w:suppressAutoHyphens w:val="false"/>
      <w:spacing w:lineRule="exact" w:line="322"/>
      <w:ind w:left="0" w:right="0" w:hanging="360"/>
      <w:jc w:val="both"/>
    </w:pPr>
    <w:rPr>
      <w:rFonts w:cs=""/>
      <w:lang w:eastAsia="ru-RU"/>
    </w:rPr>
  </w:style>
  <w:style w:type="paragraph" w:styleId="Style31" w:customStyle="1">
    <w:name w:val="Style3"/>
    <w:uiPriority w:val="99"/>
    <w:rsid w:val="0045667f"/>
    <w:basedOn w:val="Normal"/>
    <w:pPr>
      <w:suppressAutoHyphens w:val="false"/>
      <w:spacing w:lineRule="exact" w:line="322"/>
      <w:ind w:left="0" w:right="0" w:firstLine="778"/>
    </w:pPr>
    <w:rPr>
      <w:rFonts w:cs=""/>
      <w:lang w:eastAsia="ru-RU"/>
    </w:rPr>
  </w:style>
  <w:style w:type="paragraph" w:styleId="Style161" w:customStyle="1">
    <w:name w:val="Style16"/>
    <w:uiPriority w:val="99"/>
    <w:rsid w:val="0045667f"/>
    <w:basedOn w:val="Normal"/>
    <w:pPr>
      <w:suppressAutoHyphens w:val="false"/>
      <w:spacing w:lineRule="exact" w:line="371"/>
      <w:ind w:left="0" w:right="0" w:firstLine="710"/>
      <w:jc w:val="both"/>
    </w:pPr>
    <w:rPr>
      <w:rFonts w:cs=""/>
      <w:lang w:eastAsia="ru-RU"/>
    </w:rPr>
  </w:style>
  <w:style w:type="paragraph" w:styleId="Style24" w:customStyle="1">
    <w:name w:val="Style24"/>
    <w:uiPriority w:val="99"/>
    <w:rsid w:val="0045667f"/>
    <w:basedOn w:val="Normal"/>
    <w:pPr>
      <w:suppressAutoHyphens w:val="false"/>
      <w:jc w:val="center"/>
    </w:pPr>
    <w:rPr>
      <w:rFonts w:cs=""/>
      <w:lang w:eastAsia="ru-RU"/>
    </w:rPr>
  </w:style>
  <w:style w:type="paragraph" w:styleId="Style25">
    <w:name w:val="Обычный (веб)"/>
    <w:basedOn w:val="Normal"/>
    <w:pPr>
      <w:widowControl/>
      <w:spacing w:before="100" w:after="100"/>
    </w:pPr>
    <w:rPr>
      <w:sz w:val="24"/>
    </w:rPr>
  </w:style>
  <w:style w:type="numbering" w:styleId="NoList" w:default="1">
    <w:name w:val="No List"/>
    <w:uiPriority w:val="99"/>
    <w:semiHidden/>
    <w:unhideWhenUsed/>
  </w:style>
  <w:style w:type="numbering" w:styleId="WW8Num8">
    <w:name w:val="WW8Num8"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6b4b6e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D0065-766E-417F-9523-D386E423F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LibreOffice/4.2.7.2$Linux_X86_64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2018-03-19T20:44:00Z</dcterms:created>
  <dc:creator>Методист</dc:creator>
  <dc:language>ru-RU</dc:language>
  <cp:lastModifiedBy>РЖЕЙ</cp:lastModifiedBy>
  <cp:lastPrinted>1900-12-31T21:00:00Z</cp:lastPrinted>
  <dcterms:modified xsi:type="dcterms:W3CDTF">2018-03-19T20:55:00Z</dcterms:modified>
  <cp:revision>7</cp:revision>
</cp:coreProperties>
</file>